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E6" w:rsidRDefault="006D4695" w:rsidP="00007396">
      <w:pPr>
        <w:tabs>
          <w:tab w:val="left" w:pos="1860"/>
        </w:tabs>
        <w:spacing w:line="276" w:lineRule="auto"/>
        <w:jc w:val="both"/>
        <w:rPr>
          <w:rFonts w:cs="Arial"/>
          <w:szCs w:val="22"/>
        </w:rPr>
      </w:pPr>
      <w:r w:rsidRPr="00647EF2">
        <w:rPr>
          <w:rFonts w:cs="Arial"/>
          <w:noProof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A8EDB4" wp14:editId="54B419A3">
                <wp:simplePos x="0" y="0"/>
                <wp:positionH relativeFrom="page">
                  <wp:posOffset>4694555</wp:posOffset>
                </wp:positionH>
                <wp:positionV relativeFrom="paragraph">
                  <wp:posOffset>-149860</wp:posOffset>
                </wp:positionV>
                <wp:extent cx="2710180" cy="428625"/>
                <wp:effectExtent l="0" t="0" r="13970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686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695" w:rsidRPr="00EE5C6C" w:rsidRDefault="002720C8" w:rsidP="005B7030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Warszawa</w:t>
                            </w:r>
                            <w:r w:rsidR="006D5C5E" w:rsidRPr="00EE5C6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07 czerwca 2018</w:t>
                            </w:r>
                            <w:r w:rsidR="005B7030" w:rsidRPr="00EE5C6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ED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9.65pt;margin-top:-11.8pt;width:213.4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" strokecolor="#868689">
                <v:textbox>
                  <w:txbxContent>
                    <w:p w:rsidR="006D4695" w:rsidRPr="00EE5C6C" w:rsidRDefault="002720C8" w:rsidP="005B7030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Warszawa</w:t>
                      </w:r>
                      <w:r w:rsidR="006D5C5E" w:rsidRPr="00EE5C6C">
                        <w:rPr>
                          <w:b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07 czerwca 2018</w:t>
                      </w:r>
                      <w:r w:rsidR="005B7030" w:rsidRPr="00EE5C6C">
                        <w:rPr>
                          <w:b/>
                          <w:sz w:val="26"/>
                          <w:szCs w:val="26"/>
                        </w:rPr>
                        <w:t xml:space="preserve"> r.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016ED" w:rsidRPr="00562589">
        <w:rPr>
          <w:rFonts w:cs="Arial"/>
          <w:szCs w:val="22"/>
        </w:rPr>
        <w:tab/>
      </w:r>
    </w:p>
    <w:p w:rsidR="0052432B" w:rsidRPr="00562589" w:rsidRDefault="0052432B" w:rsidP="00007396">
      <w:pPr>
        <w:tabs>
          <w:tab w:val="left" w:pos="1860"/>
        </w:tabs>
        <w:spacing w:line="276" w:lineRule="auto"/>
        <w:jc w:val="both"/>
        <w:rPr>
          <w:rFonts w:cs="Arial"/>
          <w:szCs w:val="22"/>
        </w:rPr>
      </w:pPr>
    </w:p>
    <w:p w:rsidR="00D96817" w:rsidRPr="00562589" w:rsidRDefault="0052432B" w:rsidP="0052432B">
      <w:pPr>
        <w:spacing w:line="276" w:lineRule="auto"/>
        <w:ind w:hanging="1134"/>
        <w:jc w:val="both"/>
        <w:rPr>
          <w:rFonts w:cs="Arial"/>
          <w:szCs w:val="22"/>
        </w:rPr>
      </w:pPr>
      <w:r w:rsidRPr="00F33E65">
        <w:rPr>
          <w:rFonts w:cs="Aria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9BDD1" wp14:editId="08C3EEB2">
                <wp:simplePos x="0" y="0"/>
                <wp:positionH relativeFrom="page">
                  <wp:posOffset>95250</wp:posOffset>
                </wp:positionH>
                <wp:positionV relativeFrom="paragraph">
                  <wp:posOffset>3868420</wp:posOffset>
                </wp:positionV>
                <wp:extent cx="7315200" cy="1017270"/>
                <wp:effectExtent l="0" t="0" r="19050" b="1143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17270"/>
                        </a:xfrm>
                        <a:prstGeom prst="rect">
                          <a:avLst/>
                        </a:prstGeom>
                        <a:solidFill>
                          <a:srgbClr val="868689"/>
                        </a:solidFill>
                        <a:ln w="9525">
                          <a:solidFill>
                            <a:srgbClr val="8686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32B" w:rsidRPr="00A128A9" w:rsidRDefault="002720C8" w:rsidP="00A128A9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accent3"/>
                                <w:sz w:val="52"/>
                              </w:rPr>
                            </w:pPr>
                            <w:r w:rsidRPr="00A128A9">
                              <w:rPr>
                                <w:rFonts w:cs="Arial"/>
                                <w:b/>
                                <w:noProof/>
                                <w:color w:val="FFFFFF" w:themeColor="accent3"/>
                                <w:sz w:val="56"/>
                                <w:szCs w:val="28"/>
                                <w:lang w:eastAsia="pl-PL"/>
                              </w:rPr>
                              <w:t>Wzór polityki ochrony danych</w:t>
                            </w:r>
                            <w:r w:rsidR="0047479C">
                              <w:rPr>
                                <w:rFonts w:cs="Arial"/>
                                <w:b/>
                                <w:noProof/>
                                <w:color w:val="FFFFFF" w:themeColor="accent3"/>
                                <w:sz w:val="56"/>
                                <w:szCs w:val="28"/>
                                <w:lang w:eastAsia="pl-PL"/>
                              </w:rPr>
                              <w:t xml:space="preserve"> w Kancelarii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BDD1" id="_x0000_s1027" type="#_x0000_t202" style="position:absolute;left:0;text-align:left;margin-left:7.5pt;margin-top:304.6pt;width:8in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" fillcolor="#868689" strokecolor="#868689">
                <v:textbox>
                  <w:txbxContent>
                    <w:p w:rsidR="0052432B" w:rsidRPr="00A128A9" w:rsidRDefault="002720C8" w:rsidP="00A128A9">
                      <w:pPr>
                        <w:jc w:val="center"/>
                        <w:rPr>
                          <w:b/>
                          <w:noProof/>
                          <w:color w:val="FFFFFF" w:themeColor="accent3"/>
                          <w:sz w:val="52"/>
                        </w:rPr>
                      </w:pPr>
                      <w:r w:rsidRPr="00A128A9">
                        <w:rPr>
                          <w:rFonts w:cs="Arial"/>
                          <w:b/>
                          <w:noProof/>
                          <w:color w:val="FFFFFF" w:themeColor="accent3"/>
                          <w:sz w:val="56"/>
                          <w:szCs w:val="28"/>
                          <w:lang w:eastAsia="pl-PL"/>
                        </w:rPr>
                        <w:t>Wzór polityki ochrony danych</w:t>
                      </w:r>
                      <w:r w:rsidR="0047479C">
                        <w:rPr>
                          <w:rFonts w:cs="Arial"/>
                          <w:b/>
                          <w:noProof/>
                          <w:color w:val="FFFFFF" w:themeColor="accent3"/>
                          <w:sz w:val="56"/>
                          <w:szCs w:val="28"/>
                          <w:lang w:eastAsia="pl-PL"/>
                        </w:rPr>
                        <w:t xml:space="preserve"> w Kancelarii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Arial"/>
          <w:b/>
          <w:noProof/>
          <w:sz w:val="28"/>
          <w:szCs w:val="28"/>
          <w:lang w:eastAsia="pl-PL"/>
        </w:rPr>
        <w:drawing>
          <wp:inline distT="0" distB="0" distL="0" distR="0" wp14:anchorId="062C98D8" wp14:editId="77F04811">
            <wp:extent cx="7322885" cy="364395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aliza prawna 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74"/>
                    <a:stretch/>
                  </pic:blipFill>
                  <pic:spPr bwMode="auto">
                    <a:xfrm>
                      <a:off x="0" y="0"/>
                      <a:ext cx="7331301" cy="3648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3E6" w:rsidRPr="00562589" w:rsidRDefault="004853E6" w:rsidP="00007396">
      <w:pPr>
        <w:suppressAutoHyphens w:val="0"/>
        <w:spacing w:line="276" w:lineRule="auto"/>
        <w:rPr>
          <w:rFonts w:cs="Arial"/>
          <w:szCs w:val="22"/>
        </w:rPr>
      </w:pPr>
    </w:p>
    <w:p w:rsidR="004853E6" w:rsidRPr="00562589" w:rsidRDefault="004853E6" w:rsidP="00007396">
      <w:pPr>
        <w:suppressAutoHyphens w:val="0"/>
        <w:spacing w:line="276" w:lineRule="auto"/>
        <w:rPr>
          <w:rFonts w:cs="Arial"/>
          <w:szCs w:val="22"/>
        </w:rPr>
      </w:pPr>
    </w:p>
    <w:p w:rsidR="00D91B37" w:rsidRPr="00562589" w:rsidRDefault="00D91B37" w:rsidP="00007396">
      <w:pPr>
        <w:suppressAutoHyphens w:val="0"/>
        <w:spacing w:line="276" w:lineRule="auto"/>
        <w:rPr>
          <w:rFonts w:cs="Arial"/>
          <w:szCs w:val="22"/>
        </w:rPr>
      </w:pPr>
    </w:p>
    <w:p w:rsidR="00275571" w:rsidRPr="00562589" w:rsidRDefault="00275571" w:rsidP="00007396">
      <w:pPr>
        <w:suppressAutoHyphens w:val="0"/>
        <w:spacing w:line="276" w:lineRule="auto"/>
        <w:rPr>
          <w:rFonts w:cs="Arial"/>
          <w:szCs w:val="22"/>
        </w:rPr>
      </w:pPr>
    </w:p>
    <w:p w:rsidR="00DF611D" w:rsidRPr="00562589" w:rsidRDefault="00DF611D" w:rsidP="00007396">
      <w:pPr>
        <w:suppressAutoHyphens w:val="0"/>
        <w:spacing w:line="276" w:lineRule="auto"/>
        <w:rPr>
          <w:rFonts w:cs="Arial"/>
          <w:szCs w:val="22"/>
        </w:rPr>
      </w:pPr>
    </w:p>
    <w:p w:rsidR="000F1B11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  <w:r w:rsidRPr="00F33E65">
        <w:rPr>
          <w:rFonts w:cs="Aria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B726BD" wp14:editId="3955E452">
                <wp:simplePos x="0" y="0"/>
                <wp:positionH relativeFrom="page">
                  <wp:posOffset>2961005</wp:posOffset>
                </wp:positionH>
                <wp:positionV relativeFrom="paragraph">
                  <wp:posOffset>231775</wp:posOffset>
                </wp:positionV>
                <wp:extent cx="4452620" cy="1404620"/>
                <wp:effectExtent l="0" t="0" r="24130" b="101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32B" w:rsidRPr="006D5C5E" w:rsidRDefault="00A128A9" w:rsidP="00A128A9">
                            <w:pPr>
                              <w:spacing w:after="200"/>
                              <w:jc w:val="both"/>
                              <w:rPr>
                                <w:b/>
                                <w:noProof/>
                                <w:sz w:val="28"/>
                                <w:lang w:eastAsia="pl-PL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lang w:eastAsia="pl-PL"/>
                              </w:rPr>
                              <w:t>sporządzon</w:t>
                            </w:r>
                            <w:r w:rsidR="0001378C">
                              <w:rPr>
                                <w:b/>
                                <w:noProof/>
                                <w:sz w:val="28"/>
                                <w:lang w:eastAsia="pl-PL"/>
                              </w:rPr>
                              <w:t>y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lang w:eastAsia="pl-PL"/>
                              </w:rPr>
                              <w:t xml:space="preserve"> na zlecenie Krajowej Izby Radców Prawnych</w:t>
                            </w:r>
                            <w:r w:rsidR="00AC4804">
                              <w:rPr>
                                <w:b/>
                                <w:noProof/>
                                <w:sz w:val="28"/>
                                <w:lang w:eastAsia="pl-PL"/>
                              </w:rPr>
                              <w:t xml:space="preserve"> przez zespół kancelarii Traple Konarski Podrecki i Wspólnicy sp.j.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B726BD" id="_x0000_s1028" type="#_x0000_t202" style="position:absolute;left:0;text-align:left;margin-left:233.15pt;margin-top:18.25pt;width:35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" strokecolor="#868689 [3214]">
                <v:textbox style="mso-fit-shape-to-text:t">
                  <w:txbxContent>
                    <w:p w:rsidR="0052432B" w:rsidRPr="006D5C5E" w:rsidRDefault="00A128A9" w:rsidP="00A128A9">
                      <w:pPr>
                        <w:spacing w:after="200"/>
                        <w:jc w:val="both"/>
                        <w:rPr>
                          <w:b/>
                          <w:noProof/>
                          <w:sz w:val="28"/>
                          <w:lang w:eastAsia="pl-PL"/>
                        </w:rPr>
                      </w:pPr>
                      <w:r>
                        <w:rPr>
                          <w:b/>
                          <w:noProof/>
                          <w:sz w:val="28"/>
                          <w:lang w:eastAsia="pl-PL"/>
                        </w:rPr>
                        <w:t>sporządzon</w:t>
                      </w:r>
                      <w:r w:rsidR="0001378C">
                        <w:rPr>
                          <w:b/>
                          <w:noProof/>
                          <w:sz w:val="28"/>
                          <w:lang w:eastAsia="pl-PL"/>
                        </w:rPr>
                        <w:t>y</w:t>
                      </w:r>
                      <w:r>
                        <w:rPr>
                          <w:b/>
                          <w:noProof/>
                          <w:sz w:val="28"/>
                          <w:lang w:eastAsia="pl-PL"/>
                        </w:rPr>
                        <w:t xml:space="preserve"> na zlecenie Krajowej Izby Radców Prawnych</w:t>
                      </w:r>
                      <w:r w:rsidR="00AC4804">
                        <w:rPr>
                          <w:b/>
                          <w:noProof/>
                          <w:sz w:val="28"/>
                          <w:lang w:eastAsia="pl-PL"/>
                        </w:rPr>
                        <w:t xml:space="preserve"> przez zespół kancelarii Traple Konarski Podrecki i Wspólnicy sp.j.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52432B" w:rsidRDefault="0052432B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8E6730" w:rsidRPr="00562589" w:rsidRDefault="008E6730" w:rsidP="00007396">
      <w:pPr>
        <w:spacing w:line="276" w:lineRule="auto"/>
        <w:ind w:right="17"/>
        <w:jc w:val="center"/>
        <w:rPr>
          <w:rFonts w:cs="Arial"/>
          <w:b/>
          <w:smallCaps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Polityka ochrony danych</w:t>
      </w:r>
    </w:p>
    <w:p w:rsidR="00320C9D" w:rsidRDefault="00320C9D" w:rsidP="00320C9D">
      <w:pPr>
        <w:rPr>
          <w:rFonts w:cs="Arial"/>
          <w:b/>
          <w:szCs w:val="22"/>
        </w:rPr>
      </w:pPr>
    </w:p>
    <w:p w:rsidR="00320C9D" w:rsidRPr="00402D9F" w:rsidRDefault="00320C9D" w:rsidP="00320C9D">
      <w:pPr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02D9F">
        <w:rPr>
          <w:rFonts w:cs="Arial"/>
          <w:b/>
          <w:szCs w:val="22"/>
        </w:rPr>
        <w:t xml:space="preserve">w </w:t>
      </w:r>
      <w:r w:rsidRPr="00402D9F">
        <w:rPr>
          <w:rFonts w:cs="Arial"/>
          <w:b/>
          <w:i/>
          <w:szCs w:val="22"/>
        </w:rPr>
        <w:t>[do uzupełnienia]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I</w:t>
      </w: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Postanowienia ogólne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1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 xml:space="preserve">Polityka ochrony danych (zwana dalej „Polityką”) określa zasady dotyczące przetwarzania i zabezpieczenia danych osobowych w </w:t>
      </w:r>
      <w:r w:rsidRPr="00425D32">
        <w:rPr>
          <w:rFonts w:cs="Arial"/>
          <w:i/>
          <w:szCs w:val="22"/>
        </w:rPr>
        <w:t>[do uzupełnienia]</w:t>
      </w:r>
      <w:r w:rsidRPr="00425D32">
        <w:rPr>
          <w:rFonts w:cs="Arial"/>
          <w:szCs w:val="22"/>
        </w:rPr>
        <w:t xml:space="preserve"> (zwanej dalej Kancelarią) </w:t>
      </w:r>
      <w:r w:rsidRPr="00425D32">
        <w:rPr>
          <w:rFonts w:cs="Arial"/>
          <w:bCs/>
          <w:color w:val="000000"/>
          <w:szCs w:val="22"/>
        </w:rPr>
        <w:t>zgodnie z wymaganiami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 xml:space="preserve">Niniejszy dokument stanowi wykonanie obowiązku, o którym mowa w </w:t>
      </w:r>
      <w:r>
        <w:rPr>
          <w:rFonts w:cs="Arial"/>
          <w:bCs/>
          <w:color w:val="000000"/>
          <w:szCs w:val="22"/>
        </w:rPr>
        <w:t>a</w:t>
      </w:r>
      <w:r w:rsidRPr="00425D32">
        <w:rPr>
          <w:rFonts w:cs="Arial"/>
          <w:bCs/>
          <w:color w:val="000000"/>
          <w:szCs w:val="22"/>
        </w:rPr>
        <w:t>rt. 24 ust. 2 RODO.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>Polityka ma zastosowanie do wszystkich danych osobowych przetwarzanych w Kancelarii w ramach procesów przetwarzania danych osobowych.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 xml:space="preserve">Obowiązek ochrony danych osobowych przetwarzanych w </w:t>
      </w:r>
      <w:r w:rsidRPr="00425D32">
        <w:rPr>
          <w:rFonts w:cs="Arial"/>
          <w:szCs w:val="22"/>
        </w:rPr>
        <w:t xml:space="preserve">Kancelarii </w:t>
      </w:r>
      <w:r w:rsidRPr="00425D32">
        <w:rPr>
          <w:rFonts w:cs="Arial"/>
          <w:bCs/>
          <w:color w:val="000000"/>
          <w:szCs w:val="22"/>
        </w:rPr>
        <w:t>dotyczy wszystkich osób, które mają do nich dostęp bez względu na zajmowane stanowisko oraz miejsce wykonywania pracy, jak również charakter stosunku pracy.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 xml:space="preserve">Każda osoba, która ma mieć dostęp do danych osobowych, będzie mogła je przetwarzać wyłącznie na podstawie otrzymanego upoważnienia. 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>Osoby mające dostęp do danych osobowych są zobowiązane do zapoznania się z Polityką i innymi powiązanymi z nią dokumentami oraz stosowanie zawartych w nich regulacji.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>Polityka zachowuje zgodność z innymi wewnętrznymi regulacjami z obszaru bezpieczeństwa informacji i systemów informatycznych obowiązującymi w</w:t>
      </w:r>
      <w:r w:rsidRPr="00425D32">
        <w:rPr>
          <w:rFonts w:cs="Arial"/>
          <w:szCs w:val="22"/>
        </w:rPr>
        <w:t xml:space="preserve"> Kancelarii.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color w:val="000000"/>
          <w:szCs w:val="22"/>
        </w:rPr>
        <w:t xml:space="preserve">Nadzór nad opracowaniem i aktualizacją Polityki sprawuje </w:t>
      </w:r>
      <w:r w:rsidRPr="00425D32">
        <w:rPr>
          <w:rFonts w:cs="Arial"/>
          <w:bCs/>
          <w:i/>
          <w:color w:val="000000"/>
          <w:szCs w:val="22"/>
        </w:rPr>
        <w:t>[do uzupełnienia]</w:t>
      </w:r>
      <w:r w:rsidRPr="00425D32">
        <w:rPr>
          <w:rFonts w:cs="Arial"/>
          <w:bCs/>
          <w:color w:val="000000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10"/>
        </w:numPr>
        <w:suppressAutoHyphens w:val="0"/>
        <w:spacing w:before="0"/>
        <w:ind w:left="714" w:hanging="357"/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Cs/>
          <w:i/>
          <w:color w:val="000000"/>
          <w:szCs w:val="22"/>
        </w:rPr>
        <w:t>[do uzupełnienia]</w:t>
      </w:r>
      <w:r w:rsidRPr="00425D32">
        <w:rPr>
          <w:rFonts w:cs="Arial"/>
          <w:b/>
          <w:szCs w:val="22"/>
        </w:rPr>
        <w:t xml:space="preserve"> </w:t>
      </w:r>
      <w:r w:rsidRPr="00425D32">
        <w:rPr>
          <w:rFonts w:cs="Arial"/>
          <w:bCs/>
          <w:color w:val="000000"/>
          <w:szCs w:val="22"/>
        </w:rPr>
        <w:t>zatwierdza w drodze uchwały</w:t>
      </w:r>
      <w:r>
        <w:rPr>
          <w:rFonts w:cs="Arial"/>
          <w:bCs/>
          <w:color w:val="000000"/>
          <w:szCs w:val="22"/>
        </w:rPr>
        <w:t>/zarządzenia</w:t>
      </w:r>
      <w:r>
        <w:rPr>
          <w:rStyle w:val="Odwoanieprzypisudolnego"/>
          <w:rFonts w:cs="Arial"/>
          <w:bCs/>
          <w:color w:val="000000"/>
          <w:szCs w:val="22"/>
        </w:rPr>
        <w:footnoteReference w:id="1"/>
      </w:r>
      <w:r w:rsidRPr="00425D32">
        <w:rPr>
          <w:rFonts w:cs="Arial"/>
          <w:bCs/>
          <w:color w:val="000000"/>
          <w:szCs w:val="22"/>
        </w:rPr>
        <w:t xml:space="preserve"> Politykę i jej aktualizacje.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pStyle w:val="Akapitzlist"/>
        <w:ind w:left="360"/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pStyle w:val="Akapitzlist"/>
        <w:ind w:left="360"/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2</w:t>
      </w:r>
    </w:p>
    <w:p w:rsidR="00320C9D" w:rsidRPr="00425D32" w:rsidRDefault="00320C9D" w:rsidP="00320C9D">
      <w:pPr>
        <w:pStyle w:val="Akapitzlist"/>
        <w:ind w:left="360"/>
        <w:jc w:val="center"/>
        <w:rPr>
          <w:rFonts w:cs="Arial"/>
          <w:szCs w:val="22"/>
        </w:rPr>
      </w:pPr>
    </w:p>
    <w:p w:rsidR="00320C9D" w:rsidRPr="00425D32" w:rsidRDefault="00320C9D" w:rsidP="00320C9D">
      <w:pPr>
        <w:rPr>
          <w:rFonts w:cs="Arial"/>
          <w:szCs w:val="22"/>
        </w:rPr>
      </w:pPr>
      <w:r w:rsidRPr="00425D32">
        <w:rPr>
          <w:rFonts w:cs="Arial"/>
          <w:color w:val="000000"/>
          <w:szCs w:val="22"/>
        </w:rPr>
        <w:t>Występujące w niniejszej Polityce zwroty oznaczają: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both"/>
        <w:rPr>
          <w:rFonts w:cs="Arial"/>
          <w:szCs w:val="22"/>
        </w:rPr>
      </w:pPr>
      <w:r w:rsidRPr="00425D32">
        <w:rPr>
          <w:rFonts w:cs="Arial"/>
          <w:b/>
          <w:szCs w:val="22"/>
        </w:rPr>
        <w:t>Administrator Danych Osobowych (ADO)</w:t>
      </w:r>
      <w:r w:rsidRPr="00425D32">
        <w:rPr>
          <w:rFonts w:cs="Arial"/>
          <w:szCs w:val="22"/>
        </w:rPr>
        <w:t xml:space="preserve"> – </w:t>
      </w:r>
      <w:r w:rsidRPr="00425D32">
        <w:rPr>
          <w:rFonts w:cs="Arial"/>
          <w:i/>
          <w:szCs w:val="22"/>
        </w:rPr>
        <w:t>[do uzupełnienia].</w:t>
      </w:r>
    </w:p>
    <w:p w:rsidR="00320C9D" w:rsidRPr="00425D32" w:rsidRDefault="00320C9D" w:rsidP="00320C9D">
      <w:pPr>
        <w:jc w:val="both"/>
        <w:rPr>
          <w:rFonts w:cs="Arial"/>
          <w:szCs w:val="22"/>
        </w:rPr>
      </w:pPr>
    </w:p>
    <w:p w:rsidR="00320C9D" w:rsidRPr="00425D32" w:rsidRDefault="00320C9D" w:rsidP="00320C9D">
      <w:pPr>
        <w:jc w:val="both"/>
        <w:rPr>
          <w:rFonts w:cs="Arial"/>
          <w:szCs w:val="22"/>
        </w:rPr>
      </w:pPr>
      <w:r w:rsidRPr="00425D32">
        <w:rPr>
          <w:rFonts w:cs="Arial"/>
          <w:b/>
          <w:szCs w:val="22"/>
        </w:rPr>
        <w:t>Kancelaria</w:t>
      </w:r>
      <w:r w:rsidRPr="00425D32">
        <w:rPr>
          <w:rFonts w:cs="Arial"/>
          <w:szCs w:val="22"/>
        </w:rPr>
        <w:t xml:space="preserve"> – </w:t>
      </w:r>
      <w:r w:rsidRPr="00425D32">
        <w:rPr>
          <w:rFonts w:cs="Arial"/>
          <w:i/>
          <w:szCs w:val="22"/>
        </w:rPr>
        <w:t>[do uzupełnienia]</w:t>
      </w:r>
    </w:p>
    <w:p w:rsidR="00320C9D" w:rsidRPr="00425D32" w:rsidRDefault="00320C9D" w:rsidP="00320C9D">
      <w:pPr>
        <w:jc w:val="both"/>
        <w:rPr>
          <w:rFonts w:cs="Arial"/>
          <w:szCs w:val="22"/>
        </w:rPr>
      </w:pP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Dane osobowe </w:t>
      </w:r>
      <w:r w:rsidRPr="00425D32">
        <w:rPr>
          <w:rFonts w:cs="Arial"/>
          <w:color w:val="000000"/>
          <w:szCs w:val="22"/>
        </w:rPr>
        <w:t>– wszelkie informacje, dotyczące zidentyfikowanej lub możliwej do zidentyfikowania osoby fizycznej. M</w:t>
      </w:r>
      <w:r w:rsidRPr="00425D32">
        <w:rPr>
          <w:rFonts w:cs="Arial"/>
          <w:color w:val="000000"/>
          <w:szCs w:val="22"/>
          <w:lang w:eastAsia="pl-PL"/>
        </w:rPr>
        <w:t>ożliwa do zidentyfikowania osoba fizyczna to osoba, którą można bezpośrednio lub pośrednio zidentyfikować, w szczególności na podstawie identyfikatora takiego jak imię i nazwisko, numer identyfikacyjny, dane o lokalizacji, identyfikator internetowy lub jeden bądź kilka szczególnych czynników określających fizyczną, fizjologiczną, genetyczną, psychiczną, ekonomiczną, kulturową lub społeczną tożsamość osoby fizycznej</w:t>
      </w:r>
      <w:r w:rsidRPr="00425D32">
        <w:rPr>
          <w:rFonts w:cs="Arial"/>
          <w:color w:val="000000"/>
          <w:szCs w:val="22"/>
        </w:rPr>
        <w:t>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szCs w:val="22"/>
        </w:rPr>
        <w:t xml:space="preserve">Dane osobowe wrażliwe – </w:t>
      </w:r>
      <w:r w:rsidRPr="00425D32">
        <w:rPr>
          <w:rFonts w:cs="Arial"/>
          <w:bCs/>
          <w:szCs w:val="22"/>
        </w:rPr>
        <w:t>szczególne kategorie danych</w:t>
      </w:r>
      <w:r w:rsidRPr="00425D32">
        <w:rPr>
          <w:rFonts w:cs="Arial"/>
          <w:color w:val="000000"/>
          <w:szCs w:val="22"/>
        </w:rPr>
        <w:t xml:space="preserve"> określone w art. 9 RODO</w:t>
      </w:r>
      <w:r w:rsidRPr="00425D32">
        <w:rPr>
          <w:rFonts w:cs="Arial"/>
          <w:bCs/>
          <w:szCs w:val="22"/>
        </w:rPr>
        <w:t>,</w:t>
      </w:r>
      <w:r w:rsidRPr="00425D32">
        <w:rPr>
          <w:rFonts w:cs="Arial"/>
          <w:b/>
          <w:bCs/>
          <w:szCs w:val="22"/>
        </w:rPr>
        <w:t xml:space="preserve"> </w:t>
      </w:r>
      <w:r w:rsidRPr="00425D32">
        <w:rPr>
          <w:rFonts w:cs="Arial"/>
          <w:bCs/>
          <w:szCs w:val="22"/>
        </w:rPr>
        <w:t>w tym:</w:t>
      </w:r>
      <w:r w:rsidRPr="00425D32">
        <w:rPr>
          <w:rFonts w:cs="Arial"/>
          <w:b/>
          <w:bCs/>
          <w:szCs w:val="22"/>
        </w:rPr>
        <w:t xml:space="preserve"> </w:t>
      </w:r>
      <w:r w:rsidRPr="00425D32">
        <w:rPr>
          <w:rFonts w:cs="Arial"/>
          <w:color w:val="000000"/>
          <w:szCs w:val="22"/>
        </w:rPr>
        <w:t>dane ujawniające</w:t>
      </w:r>
      <w:r w:rsidRPr="00425D32">
        <w:rPr>
          <w:rFonts w:cs="Arial"/>
          <w:color w:val="000000"/>
          <w:szCs w:val="22"/>
          <w:lang w:eastAsia="pl-PL"/>
        </w:rPr>
        <w:t xml:space="preserve"> pochodzenie rasowe lub etniczne, poglądy polityczne, przekonania religijne lub światopoglądowe, przynależność do związkó</w:t>
      </w:r>
      <w:r w:rsidRPr="00425D32">
        <w:rPr>
          <w:rFonts w:cs="Arial"/>
          <w:color w:val="000000"/>
          <w:szCs w:val="22"/>
        </w:rPr>
        <w:t>w zawodowych; dane genetyczne, dane biometryczne przetwarzane</w:t>
      </w:r>
      <w:r w:rsidRPr="00425D32">
        <w:rPr>
          <w:rFonts w:cs="Arial"/>
          <w:color w:val="000000"/>
          <w:szCs w:val="22"/>
          <w:lang w:eastAsia="pl-PL"/>
        </w:rPr>
        <w:t xml:space="preserve"> w celu jednoznacznego zide</w:t>
      </w:r>
      <w:r w:rsidRPr="00425D32">
        <w:rPr>
          <w:rFonts w:cs="Arial"/>
          <w:color w:val="000000"/>
          <w:szCs w:val="22"/>
        </w:rPr>
        <w:t>ntyfikowania osoby fizycznej; dane dotyczące</w:t>
      </w:r>
      <w:r w:rsidRPr="00425D32">
        <w:rPr>
          <w:rFonts w:cs="Arial"/>
          <w:color w:val="000000"/>
          <w:szCs w:val="22"/>
          <w:lang w:eastAsia="pl-PL"/>
        </w:rPr>
        <w:t xml:space="preserve"> zdrowia, seksualnośc</w:t>
      </w:r>
      <w:r w:rsidRPr="00425D32">
        <w:rPr>
          <w:rFonts w:cs="Arial"/>
          <w:color w:val="000000"/>
          <w:szCs w:val="22"/>
        </w:rPr>
        <w:t>i lub orientacji seksualnej osoby; jak również dane osobowe dotyczące</w:t>
      </w:r>
      <w:r w:rsidRPr="00425D32">
        <w:rPr>
          <w:rFonts w:cs="Arial"/>
          <w:color w:val="000000"/>
          <w:szCs w:val="22"/>
          <w:lang w:eastAsia="pl-PL"/>
        </w:rPr>
        <w:t> wyroków skazujących oraz naruszeń prawa</w:t>
      </w:r>
      <w:r w:rsidRPr="00425D32">
        <w:rPr>
          <w:rFonts w:cs="Arial"/>
          <w:color w:val="000000"/>
          <w:szCs w:val="22"/>
        </w:rPr>
        <w:t>, o których mowa w art. 10 RODO.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>Inspektor ochrony danych (Inspektor)</w:t>
      </w:r>
      <w:r w:rsidRPr="00425D32">
        <w:rPr>
          <w:rFonts w:cs="Arial"/>
          <w:color w:val="000000"/>
          <w:szCs w:val="22"/>
        </w:rPr>
        <w:t xml:space="preserve"> – osoba wyznaczona przez Administratora danych na podstawie art. 37 RODO, która realizuje zadania monitorowania przestrzegania przepisów o ochronie danych osobowych w </w:t>
      </w:r>
      <w:r w:rsidRPr="00425D32">
        <w:rPr>
          <w:rFonts w:cs="Arial"/>
          <w:szCs w:val="22"/>
        </w:rPr>
        <w:t>Kancelarii</w:t>
      </w:r>
      <w:r w:rsidRPr="00425D32">
        <w:rPr>
          <w:rFonts w:cs="Arial"/>
          <w:color w:val="000000"/>
          <w:szCs w:val="22"/>
        </w:rPr>
        <w:t>, określone w art. 39 RODO</w:t>
      </w:r>
      <w:r>
        <w:rPr>
          <w:rStyle w:val="Odwoanieprzypisudolnego"/>
          <w:rFonts w:cs="Arial"/>
          <w:color w:val="000000"/>
          <w:szCs w:val="22"/>
        </w:rPr>
        <w:footnoteReference w:id="2"/>
      </w:r>
      <w:r w:rsidRPr="00425D32">
        <w:rPr>
          <w:rFonts w:cs="Arial"/>
          <w:color w:val="000000"/>
          <w:szCs w:val="22"/>
        </w:rPr>
        <w:t>.</w:t>
      </w:r>
    </w:p>
    <w:p w:rsidR="00320C9D" w:rsidRPr="00425D32" w:rsidRDefault="00320C9D" w:rsidP="00320C9D">
      <w:pPr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Komórka organizacyjna (KO) </w:t>
      </w:r>
      <w:r w:rsidRPr="00425D32">
        <w:rPr>
          <w:rFonts w:cs="Arial"/>
          <w:bCs/>
          <w:color w:val="000000"/>
          <w:szCs w:val="22"/>
        </w:rPr>
        <w:t>–</w:t>
      </w:r>
      <w:r w:rsidRPr="00425D32">
        <w:rPr>
          <w:rFonts w:cs="Arial"/>
          <w:b/>
          <w:bCs/>
          <w:color w:val="000000"/>
          <w:szCs w:val="22"/>
        </w:rPr>
        <w:t xml:space="preserve"> </w:t>
      </w:r>
      <w:r w:rsidRPr="00C645E0">
        <w:rPr>
          <w:rFonts w:cs="Arial"/>
          <w:bCs/>
          <w:color w:val="000000"/>
          <w:szCs w:val="22"/>
        </w:rPr>
        <w:t>Departament, Dział, Zespół, samodzielne stanowisko –</w:t>
      </w:r>
      <w:r w:rsidRPr="00425D32">
        <w:rPr>
          <w:rFonts w:cs="Arial"/>
          <w:bCs/>
          <w:color w:val="000000"/>
          <w:szCs w:val="22"/>
        </w:rPr>
        <w:t xml:space="preserve"> wynikające z przyjętej w </w:t>
      </w:r>
      <w:r w:rsidRPr="00425D32">
        <w:rPr>
          <w:rFonts w:cs="Arial"/>
          <w:szCs w:val="22"/>
        </w:rPr>
        <w:t>Kancelarii</w:t>
      </w:r>
      <w:r w:rsidRPr="00425D32">
        <w:rPr>
          <w:rFonts w:cs="Arial"/>
          <w:b/>
          <w:szCs w:val="22"/>
        </w:rPr>
        <w:t xml:space="preserve"> </w:t>
      </w:r>
      <w:r w:rsidRPr="00425D32">
        <w:rPr>
          <w:rFonts w:cs="Arial"/>
          <w:bCs/>
          <w:color w:val="000000"/>
          <w:szCs w:val="22"/>
        </w:rPr>
        <w:t>struktury organizacyjnej</w:t>
      </w:r>
      <w:r>
        <w:rPr>
          <w:rStyle w:val="Odwoanieprzypisudolnego"/>
          <w:rFonts w:cs="Arial"/>
          <w:bCs/>
          <w:color w:val="000000"/>
          <w:szCs w:val="22"/>
        </w:rPr>
        <w:footnoteReference w:id="3"/>
      </w:r>
      <w:r w:rsidR="00C645E0">
        <w:rPr>
          <w:rFonts w:cs="Arial"/>
          <w:bCs/>
          <w:color w:val="000000"/>
          <w:szCs w:val="22"/>
        </w:rPr>
        <w:t>.</w:t>
      </w:r>
    </w:p>
    <w:p w:rsidR="00320C9D" w:rsidRPr="00425D32" w:rsidRDefault="00320C9D" w:rsidP="00320C9D">
      <w:pPr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>N</w:t>
      </w:r>
      <w:r w:rsidRPr="00425D32">
        <w:rPr>
          <w:rFonts w:cs="Arial"/>
          <w:b/>
          <w:bCs/>
          <w:color w:val="000000"/>
          <w:szCs w:val="22"/>
          <w:lang w:eastAsia="pl-PL"/>
        </w:rPr>
        <w:t>aruszenie ochrony danych osobowych</w:t>
      </w:r>
      <w:r w:rsidRPr="00425D32">
        <w:rPr>
          <w:rFonts w:cs="Arial"/>
          <w:bCs/>
          <w:color w:val="000000"/>
          <w:szCs w:val="22"/>
        </w:rPr>
        <w:t xml:space="preserve"> –</w:t>
      </w:r>
      <w:r w:rsidRPr="00425D32">
        <w:rPr>
          <w:rFonts w:cs="Arial"/>
          <w:bCs/>
          <w:color w:val="000000"/>
          <w:szCs w:val="22"/>
          <w:lang w:eastAsia="pl-PL"/>
        </w:rPr>
        <w:t xml:space="preserve"> naruszenie bezpieczeństwa prowadzące do przypadkowego lub niezgodnego z prawem zniszczenia, utracenia, zmodyfikowania, nieuprawnionego ujawnienia lub nieuprawnionego dostępu do danych osobowych przesyłanych, przechowywanych lub w inny sposób przetwarzanych</w:t>
      </w:r>
      <w:r w:rsidRPr="00425D32">
        <w:rPr>
          <w:rFonts w:cs="Arial"/>
          <w:bCs/>
          <w:color w:val="000000"/>
          <w:szCs w:val="22"/>
        </w:rPr>
        <w:t>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>Obszar przetwarzania danych osobowych</w:t>
      </w:r>
      <w:r w:rsidRPr="00425D32">
        <w:rPr>
          <w:rFonts w:cs="Arial"/>
          <w:color w:val="000000"/>
          <w:szCs w:val="22"/>
        </w:rPr>
        <w:t xml:space="preserve"> – pomieszczenia lub części pomieszczeń we wszystkich lokalizacjach </w:t>
      </w:r>
      <w:r w:rsidRPr="00425D32">
        <w:rPr>
          <w:rFonts w:cs="Arial"/>
          <w:szCs w:val="22"/>
        </w:rPr>
        <w:t>Kancelarii</w:t>
      </w:r>
      <w:r w:rsidRPr="00425D32">
        <w:rPr>
          <w:rFonts w:cs="Arial"/>
          <w:color w:val="000000"/>
          <w:szCs w:val="22"/>
        </w:rPr>
        <w:t>, w których są przetwarzane dane osobowe, zarówno w formie papierowej, jak i w systemie informatycznym.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>Odbiorca danych</w:t>
      </w:r>
      <w:r w:rsidRPr="00425D32">
        <w:rPr>
          <w:rFonts w:cs="Arial"/>
          <w:color w:val="000000"/>
          <w:szCs w:val="22"/>
        </w:rPr>
        <w:t xml:space="preserve"> – podmiot, któremu udostępniane są dane osobowe.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Osoba upoważniona </w:t>
      </w:r>
      <w:r w:rsidRPr="00425D32">
        <w:rPr>
          <w:rFonts w:cs="Arial"/>
          <w:color w:val="000000"/>
          <w:szCs w:val="22"/>
        </w:rPr>
        <w:t>– osoba upoważniona do przetwarzania danych osobowych przez Administratora danych lub osobę przez niego upoważnioną, mająca bezpośredni dostęp do danych, przetwarzanych w systemie informatycznym lub w dokumentacji papierowej.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color w:val="000000"/>
          <w:szCs w:val="22"/>
        </w:rPr>
        <w:t>Podmiot przetwarzający</w:t>
      </w:r>
      <w:r w:rsidRPr="00425D32">
        <w:rPr>
          <w:rFonts w:cs="Arial"/>
          <w:color w:val="000000"/>
          <w:szCs w:val="22"/>
        </w:rPr>
        <w:t xml:space="preserve"> – podmiot, któremu </w:t>
      </w:r>
      <w:r w:rsidRPr="00425D32">
        <w:rPr>
          <w:rFonts w:cs="Arial"/>
          <w:szCs w:val="22"/>
        </w:rPr>
        <w:t>Kancelaria</w:t>
      </w:r>
      <w:r w:rsidRPr="00425D32">
        <w:rPr>
          <w:rFonts w:cs="Arial"/>
          <w:b/>
          <w:szCs w:val="22"/>
        </w:rPr>
        <w:t xml:space="preserve"> </w:t>
      </w:r>
      <w:r w:rsidRPr="00425D32">
        <w:rPr>
          <w:rFonts w:cs="Arial"/>
          <w:color w:val="000000"/>
          <w:szCs w:val="22"/>
        </w:rPr>
        <w:t>powierza czynności przetwarzanie danych osobowych w swoim imieniu.</w:t>
      </w:r>
    </w:p>
    <w:p w:rsidR="00320C9D" w:rsidRPr="00526BC8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Profilowanie </w:t>
      </w:r>
      <w:r w:rsidRPr="00425D32">
        <w:rPr>
          <w:rFonts w:cs="Arial"/>
          <w:bCs/>
          <w:color w:val="000000"/>
          <w:szCs w:val="22"/>
        </w:rPr>
        <w:t>–</w:t>
      </w:r>
      <w:r w:rsidRPr="00425D32">
        <w:rPr>
          <w:rFonts w:cs="Arial"/>
          <w:b/>
          <w:bCs/>
          <w:color w:val="000000"/>
          <w:szCs w:val="22"/>
          <w:lang w:eastAsia="pl-PL"/>
        </w:rPr>
        <w:t xml:space="preserve"> </w:t>
      </w:r>
      <w:r w:rsidRPr="00526BC8">
        <w:rPr>
          <w:rFonts w:cs="Arial"/>
          <w:color w:val="000000"/>
          <w:szCs w:val="22"/>
        </w:rPr>
        <w:t>oznacza dowolną formę zautomatyzowanego przetwarzania danych osobowych, które polega na wykorzystaniu danych osobowych do oceny niektórych czynników osobowych osoby fizycznej, w szczególności do analizy lub prognozy aspektów dotyczących efektów pracy tej osoby fizycznej, jej sytuacji ekonomicznej, zdrowia, osobistych preferencji, zainteresowań, wiarygodności, zachowania, lokalizacji lub przemieszczania się.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lastRenderedPageBreak/>
        <w:t>Przetwarzanie danych osobowych</w:t>
      </w:r>
      <w:r w:rsidRPr="00425D32">
        <w:rPr>
          <w:rFonts w:cs="Arial"/>
          <w:color w:val="000000"/>
          <w:szCs w:val="22"/>
        </w:rPr>
        <w:t xml:space="preserve"> – operacja</w:t>
      </w:r>
      <w:r w:rsidRPr="00425D32">
        <w:rPr>
          <w:rFonts w:cs="Arial"/>
          <w:color w:val="000000"/>
          <w:szCs w:val="22"/>
          <w:lang w:eastAsia="pl-PL"/>
        </w:rPr>
        <w:t xml:space="preserve"> lub zestaw operacji wykonywanych na danych osobowych lub zestawach danych osobowych w sposób zautomatyzowany lub niezautomatyzowany, ta</w:t>
      </w:r>
      <w:r w:rsidRPr="00425D32">
        <w:rPr>
          <w:rFonts w:cs="Arial"/>
          <w:color w:val="000000"/>
          <w:szCs w:val="22"/>
        </w:rPr>
        <w:t>ka</w:t>
      </w:r>
      <w:r w:rsidRPr="00425D32">
        <w:rPr>
          <w:rFonts w:cs="Arial"/>
          <w:color w:val="000000"/>
          <w:szCs w:val="22"/>
          <w:lang w:eastAsia="pl-PL"/>
        </w:rPr>
        <w:t xml:space="preserve"> jak</w:t>
      </w:r>
      <w:r w:rsidRPr="00425D32">
        <w:rPr>
          <w:rFonts w:cs="Arial"/>
          <w:color w:val="000000"/>
          <w:szCs w:val="22"/>
        </w:rPr>
        <w:t>:</w:t>
      </w:r>
      <w:r w:rsidRPr="00425D32">
        <w:rPr>
          <w:rFonts w:cs="Arial"/>
          <w:color w:val="000000"/>
          <w:szCs w:val="22"/>
          <w:lang w:eastAsia="pl-PL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</w:t>
      </w:r>
      <w:r w:rsidRPr="00425D32">
        <w:rPr>
          <w:rFonts w:cs="Arial"/>
          <w:color w:val="000000"/>
          <w:szCs w:val="22"/>
        </w:rPr>
        <w:t>czanie, usuwanie lub niszczenie.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PUODO </w:t>
      </w:r>
      <w:r w:rsidRPr="00425D32">
        <w:rPr>
          <w:rFonts w:cs="Arial"/>
          <w:color w:val="000000"/>
          <w:szCs w:val="22"/>
        </w:rPr>
        <w:t>– Prezes Urzędu Ochrony Danych Osobowych.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RODO </w:t>
      </w:r>
      <w:r w:rsidRPr="00425D32">
        <w:rPr>
          <w:rFonts w:cs="Arial"/>
          <w:color w:val="000000"/>
          <w:szCs w:val="22"/>
        </w:rPr>
        <w:t>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320C9D" w:rsidRPr="00425D32" w:rsidRDefault="00320C9D" w:rsidP="00320C9D">
      <w:pPr>
        <w:jc w:val="both"/>
        <w:rPr>
          <w:rFonts w:cs="Arial"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>UODO</w:t>
      </w:r>
      <w:r w:rsidRPr="00425D32">
        <w:rPr>
          <w:rFonts w:cs="Arial"/>
          <w:color w:val="000000"/>
          <w:szCs w:val="22"/>
        </w:rPr>
        <w:t xml:space="preserve"> – ustawa z dnia 10 maja 2018 r. o ochronie danych osobowych (Dz. U. z 2018, poz. 1000).</w:t>
      </w:r>
    </w:p>
    <w:p w:rsidR="00320C9D" w:rsidRPr="00425D32" w:rsidRDefault="00320C9D" w:rsidP="00320C9D">
      <w:pPr>
        <w:jc w:val="both"/>
        <w:rPr>
          <w:rFonts w:cs="Arial"/>
          <w:bCs/>
          <w:color w:val="000000"/>
          <w:szCs w:val="22"/>
        </w:rPr>
      </w:pPr>
      <w:r w:rsidRPr="00425D32">
        <w:rPr>
          <w:rFonts w:cs="Arial"/>
          <w:b/>
          <w:bCs/>
          <w:color w:val="000000"/>
          <w:szCs w:val="22"/>
        </w:rPr>
        <w:t xml:space="preserve">Zasób danych osobowych </w:t>
      </w:r>
      <w:r w:rsidRPr="00425D32">
        <w:rPr>
          <w:rFonts w:cs="Arial"/>
          <w:bCs/>
          <w:color w:val="000000"/>
          <w:szCs w:val="22"/>
        </w:rPr>
        <w:t xml:space="preserve">– wszystkie dane osobowe, niezależnie od sposobu ich utrwalenia, zarówno w formie elektronicznej – w systemie informatycznym oraz na nośnikach (płyty CD/DVD/BD, pamięci </w:t>
      </w:r>
      <w:proofErr w:type="spellStart"/>
      <w:r w:rsidRPr="00425D32">
        <w:rPr>
          <w:rFonts w:cs="Arial"/>
          <w:bCs/>
          <w:color w:val="000000"/>
          <w:szCs w:val="22"/>
        </w:rPr>
        <w:t>flash</w:t>
      </w:r>
      <w:proofErr w:type="spellEnd"/>
      <w:r w:rsidRPr="00425D32">
        <w:rPr>
          <w:rFonts w:cs="Arial"/>
          <w:bCs/>
          <w:color w:val="000000"/>
          <w:szCs w:val="22"/>
        </w:rPr>
        <w:t xml:space="preserve"> i inne) jak i papierowej przetwarzane przez </w:t>
      </w:r>
      <w:r>
        <w:rPr>
          <w:rFonts w:cs="Arial"/>
          <w:bCs/>
          <w:color w:val="000000"/>
          <w:szCs w:val="22"/>
        </w:rPr>
        <w:t>KO/Kancelarię</w:t>
      </w:r>
      <w:r>
        <w:rPr>
          <w:rStyle w:val="Odwoanieprzypisudolnego"/>
          <w:rFonts w:cs="Arial"/>
          <w:bCs/>
          <w:color w:val="000000"/>
          <w:szCs w:val="22"/>
        </w:rPr>
        <w:footnoteReference w:id="4"/>
      </w:r>
      <w:r w:rsidRPr="00425D32">
        <w:rPr>
          <w:rFonts w:cs="Arial"/>
          <w:bCs/>
          <w:color w:val="000000"/>
          <w:szCs w:val="22"/>
        </w:rPr>
        <w:t xml:space="preserve"> w celu realizacji jej zadań.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</w:p>
    <w:p w:rsidR="00320C9D" w:rsidRPr="00425D32" w:rsidRDefault="00320C9D" w:rsidP="00C645E0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II</w:t>
      </w: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bookmarkStart w:id="0" w:name="_Toc232838536"/>
      <w:r w:rsidRPr="00425D32">
        <w:rPr>
          <w:rFonts w:cs="Arial"/>
          <w:b/>
          <w:szCs w:val="22"/>
        </w:rPr>
        <w:t>Zarządzanie przetwarzaniem danych osobowych oraz ich bezpieczeństwem</w:t>
      </w:r>
      <w:bookmarkEnd w:id="0"/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3</w:t>
      </w:r>
    </w:p>
    <w:p w:rsidR="00320C9D" w:rsidRPr="00425D32" w:rsidRDefault="00320C9D" w:rsidP="00044D88">
      <w:pPr>
        <w:pStyle w:val="Tekstpodstawowy2"/>
        <w:numPr>
          <w:ilvl w:val="0"/>
          <w:numId w:val="14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 xml:space="preserve">stanowisko lub funkcja </w:t>
      </w:r>
      <w:r w:rsidRPr="00425D32">
        <w:rPr>
          <w:rFonts w:ascii="Arial" w:hAnsi="Arial" w:cs="Arial"/>
          <w:i/>
          <w:sz w:val="22"/>
          <w:szCs w:val="22"/>
        </w:rPr>
        <w:t>do uzupełnienia</w:t>
      </w:r>
      <w:r>
        <w:rPr>
          <w:rFonts w:ascii="Arial" w:hAnsi="Arial" w:cs="Arial"/>
          <w:i/>
          <w:sz w:val="22"/>
          <w:szCs w:val="22"/>
        </w:rPr>
        <w:t>, np. zarząd, wspólnicy</w:t>
      </w:r>
      <w:r w:rsidRPr="00425D32">
        <w:rPr>
          <w:rFonts w:ascii="Arial" w:hAnsi="Arial" w:cs="Arial"/>
          <w:i/>
          <w:sz w:val="22"/>
          <w:szCs w:val="22"/>
        </w:rPr>
        <w:t>]</w:t>
      </w:r>
      <w:r w:rsidRPr="00425D32">
        <w:rPr>
          <w:rFonts w:ascii="Arial" w:hAnsi="Arial" w:cs="Arial"/>
          <w:sz w:val="22"/>
          <w:szCs w:val="22"/>
        </w:rPr>
        <w:t xml:space="preserve"> jest odpowiedzialny za przetwarzanie i ochronę danych osobowych w Kancelarii, zgodnie przepisami prawa, w tym za zaakceptowanie niniejszej Polityki.</w:t>
      </w:r>
    </w:p>
    <w:p w:rsidR="00320C9D" w:rsidRPr="00425D32" w:rsidRDefault="00320C9D" w:rsidP="00044D88">
      <w:pPr>
        <w:pStyle w:val="Tekstpodstawowy2"/>
        <w:numPr>
          <w:ilvl w:val="0"/>
          <w:numId w:val="14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 xml:space="preserve">stanowisko lub funkcja </w:t>
      </w:r>
      <w:r w:rsidRPr="00425D32">
        <w:rPr>
          <w:rFonts w:ascii="Arial" w:hAnsi="Arial" w:cs="Arial"/>
          <w:i/>
          <w:sz w:val="22"/>
          <w:szCs w:val="22"/>
        </w:rPr>
        <w:t>do uzupełnienia</w:t>
      </w:r>
      <w:r>
        <w:rPr>
          <w:rFonts w:ascii="Arial" w:hAnsi="Arial" w:cs="Arial"/>
          <w:i/>
          <w:sz w:val="22"/>
          <w:szCs w:val="22"/>
        </w:rPr>
        <w:t>, np. zarząd, wspólnicy</w:t>
      </w:r>
      <w:r w:rsidRPr="00425D32">
        <w:rPr>
          <w:rFonts w:ascii="Arial" w:hAnsi="Arial" w:cs="Arial"/>
          <w:i/>
          <w:sz w:val="22"/>
          <w:szCs w:val="22"/>
        </w:rPr>
        <w:t>]</w:t>
      </w:r>
      <w:r w:rsidRPr="00425D32">
        <w:rPr>
          <w:rFonts w:ascii="Arial" w:hAnsi="Arial" w:cs="Arial"/>
          <w:sz w:val="22"/>
          <w:szCs w:val="22"/>
        </w:rPr>
        <w:t xml:space="preserve"> </w:t>
      </w:r>
      <w:r w:rsidRPr="00425D32">
        <w:rPr>
          <w:rFonts w:ascii="Arial" w:hAnsi="Arial" w:cs="Arial"/>
          <w:color w:val="000000"/>
          <w:sz w:val="22"/>
          <w:szCs w:val="22"/>
        </w:rPr>
        <w:t>wyznacza Inspektora</w:t>
      </w:r>
      <w:r>
        <w:rPr>
          <w:rFonts w:ascii="Arial" w:hAnsi="Arial" w:cs="Arial"/>
          <w:color w:val="000000"/>
          <w:sz w:val="22"/>
          <w:szCs w:val="22"/>
        </w:rPr>
        <w:t>/osobę odpowiedzialną za ochronę danych osobowych w Kancelarii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5"/>
      </w:r>
      <w:r w:rsidRPr="00425D32">
        <w:rPr>
          <w:rFonts w:ascii="Arial" w:hAnsi="Arial" w:cs="Arial"/>
          <w:color w:val="000000"/>
          <w:sz w:val="22"/>
          <w:szCs w:val="22"/>
        </w:rPr>
        <w:t xml:space="preserve">, który wykonuje zadania w zakresie monitorowania zasad przetwarzania danych osobowych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hAnsi="Arial" w:cs="Arial"/>
          <w:color w:val="000000"/>
          <w:sz w:val="22"/>
          <w:szCs w:val="22"/>
        </w:rPr>
        <w:t>.</w:t>
      </w:r>
    </w:p>
    <w:p w:rsidR="00320C9D" w:rsidRPr="00425D32" w:rsidRDefault="00320C9D" w:rsidP="00044D88">
      <w:pPr>
        <w:pStyle w:val="Tekstpodstawowy2"/>
        <w:numPr>
          <w:ilvl w:val="0"/>
          <w:numId w:val="14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 xml:space="preserve">stanowisko lub funkcja </w:t>
      </w:r>
      <w:r w:rsidRPr="00425D32">
        <w:rPr>
          <w:rFonts w:ascii="Arial" w:hAnsi="Arial" w:cs="Arial"/>
          <w:i/>
          <w:sz w:val="22"/>
          <w:szCs w:val="22"/>
        </w:rPr>
        <w:t>do uzupełnienia</w:t>
      </w:r>
      <w:r>
        <w:rPr>
          <w:rFonts w:ascii="Arial" w:hAnsi="Arial" w:cs="Arial"/>
          <w:i/>
          <w:sz w:val="22"/>
          <w:szCs w:val="22"/>
        </w:rPr>
        <w:t>, np. zarząd, wspólnicy</w:t>
      </w:r>
      <w:r w:rsidRPr="00425D32">
        <w:rPr>
          <w:rFonts w:ascii="Arial" w:hAnsi="Arial" w:cs="Arial"/>
          <w:i/>
          <w:sz w:val="22"/>
          <w:szCs w:val="22"/>
        </w:rPr>
        <w:t>]</w:t>
      </w:r>
      <w:r w:rsidRPr="00425D32">
        <w:rPr>
          <w:rFonts w:ascii="Arial" w:hAnsi="Arial" w:cs="Arial"/>
          <w:sz w:val="22"/>
          <w:szCs w:val="22"/>
        </w:rPr>
        <w:t xml:space="preserve"> </w:t>
      </w:r>
      <w:r w:rsidRPr="00425D32">
        <w:rPr>
          <w:rFonts w:ascii="Arial" w:hAnsi="Arial" w:cs="Arial"/>
          <w:color w:val="000000"/>
          <w:sz w:val="22"/>
          <w:szCs w:val="22"/>
        </w:rPr>
        <w:t xml:space="preserve"> może wyznaczyć zastępców Inspektora oraz inne osoby, które wchodzą w skład Zespołu Inspektora i wspomagają wykonywanie zadań monitorowania ochrony danych w </w:t>
      </w:r>
      <w:r w:rsidRPr="00425D32">
        <w:rPr>
          <w:rFonts w:ascii="Arial" w:hAnsi="Arial" w:cs="Arial"/>
          <w:sz w:val="22"/>
          <w:szCs w:val="22"/>
        </w:rPr>
        <w:t>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425D32">
        <w:rPr>
          <w:rFonts w:ascii="Arial" w:hAnsi="Arial" w:cs="Arial"/>
          <w:color w:val="000000"/>
          <w:sz w:val="22"/>
          <w:szCs w:val="22"/>
        </w:rPr>
        <w:t>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4</w:t>
      </w:r>
    </w:p>
    <w:p w:rsidR="00320C9D" w:rsidRPr="00425D32" w:rsidRDefault="00320C9D" w:rsidP="00044D88">
      <w:pPr>
        <w:pStyle w:val="Tekstpodstawowy2"/>
        <w:numPr>
          <w:ilvl w:val="0"/>
          <w:numId w:val="14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Kierownicy </w:t>
      </w:r>
      <w:r>
        <w:rPr>
          <w:rFonts w:ascii="Arial" w:hAnsi="Arial" w:cs="Arial"/>
          <w:sz w:val="22"/>
          <w:szCs w:val="22"/>
        </w:rPr>
        <w:t>KO/osoba zarządzająca Kancelarią</w:t>
      </w:r>
      <w:r w:rsidRPr="00425D32">
        <w:rPr>
          <w:rFonts w:ascii="Arial" w:hAnsi="Arial" w:cs="Arial"/>
          <w:sz w:val="22"/>
          <w:szCs w:val="22"/>
        </w:rPr>
        <w:t xml:space="preserve"> są odpowiedzialni za zarządzanie procesami przetwarzania danych osobowych w swoich komórkach</w:t>
      </w:r>
      <w:r>
        <w:rPr>
          <w:rFonts w:ascii="Arial" w:hAnsi="Arial" w:cs="Arial"/>
          <w:sz w:val="22"/>
          <w:szCs w:val="22"/>
        </w:rPr>
        <w:t>/</w:t>
      </w:r>
      <w:r w:rsidR="007C1CBD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hAnsi="Arial" w:cs="Arial"/>
          <w:sz w:val="22"/>
          <w:szCs w:val="22"/>
        </w:rPr>
        <w:t>. Do obowiązków kierowników</w:t>
      </w:r>
      <w:r>
        <w:rPr>
          <w:rFonts w:ascii="Arial" w:hAnsi="Arial" w:cs="Arial"/>
          <w:sz w:val="22"/>
          <w:szCs w:val="22"/>
        </w:rPr>
        <w:t>/osoby zarządzającej  Kancelarią</w:t>
      </w:r>
      <w:r w:rsidRPr="00425D32">
        <w:rPr>
          <w:rFonts w:ascii="Arial" w:hAnsi="Arial" w:cs="Arial"/>
          <w:sz w:val="22"/>
          <w:szCs w:val="22"/>
        </w:rPr>
        <w:t xml:space="preserve"> należy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425D32">
        <w:rPr>
          <w:rFonts w:ascii="Arial" w:hAnsi="Arial" w:cs="Arial"/>
          <w:sz w:val="22"/>
          <w:szCs w:val="22"/>
        </w:rPr>
        <w:t>: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lastRenderedPageBreak/>
        <w:t xml:space="preserve">zarządzanie czynnościami przetwarzania danych osobowych w ramach zadań, realizowanych przez swoje </w:t>
      </w:r>
      <w:r>
        <w:rPr>
          <w:rFonts w:ascii="Arial" w:hAnsi="Arial" w:cs="Arial"/>
          <w:color w:val="000000"/>
          <w:sz w:val="22"/>
          <w:szCs w:val="22"/>
        </w:rPr>
        <w:t>KO/</w:t>
      </w:r>
      <w:r w:rsidR="00D34DE2">
        <w:rPr>
          <w:rFonts w:ascii="Arial" w:hAnsi="Arial" w:cs="Arial"/>
          <w:color w:val="000000"/>
          <w:sz w:val="22"/>
          <w:szCs w:val="22"/>
        </w:rPr>
        <w:t xml:space="preserve">przez </w:t>
      </w:r>
      <w:r>
        <w:rPr>
          <w:rFonts w:ascii="Arial" w:hAnsi="Arial" w:cs="Arial"/>
          <w:color w:val="000000"/>
          <w:sz w:val="22"/>
          <w:szCs w:val="22"/>
        </w:rPr>
        <w:t>Kancelarię</w:t>
      </w:r>
      <w:r w:rsidRPr="00425D32">
        <w:rPr>
          <w:rFonts w:ascii="Arial" w:hAnsi="Arial" w:cs="Arial"/>
          <w:color w:val="000000"/>
          <w:sz w:val="22"/>
          <w:szCs w:val="22"/>
        </w:rPr>
        <w:t>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występowanie z wnioskami do </w:t>
      </w:r>
      <w:r w:rsidRPr="00425D32">
        <w:rPr>
          <w:rFonts w:ascii="Arial" w:hAnsi="Arial" w:cs="Arial"/>
          <w:i/>
          <w:color w:val="000000"/>
          <w:sz w:val="22"/>
          <w:szCs w:val="22"/>
        </w:rPr>
        <w:t>[do uzupełnienia stanowisko osoby zajmującej się w Kancelarii IT]</w:t>
      </w:r>
      <w:r w:rsidRPr="00425D32">
        <w:rPr>
          <w:rFonts w:ascii="Arial" w:hAnsi="Arial" w:cs="Arial"/>
          <w:sz w:val="22"/>
          <w:szCs w:val="22"/>
        </w:rPr>
        <w:t xml:space="preserve"> </w:t>
      </w:r>
      <w:r w:rsidRPr="00425D32">
        <w:rPr>
          <w:rFonts w:ascii="Arial" w:hAnsi="Arial" w:cs="Arial"/>
          <w:color w:val="000000"/>
          <w:sz w:val="22"/>
          <w:szCs w:val="22"/>
        </w:rPr>
        <w:t>o nadanie, zmianę lub cofnięcie uprawnień pracownikom do określonych zasobów danych osobowych przetwarzanych w systemie informatycznym, zgodnie z zakresem upoważnienia do przetwarzania danych osobowych</w:t>
      </w:r>
      <w:r w:rsidRPr="00425D32">
        <w:rPr>
          <w:rFonts w:ascii="Arial" w:hAnsi="Arial" w:cs="Arial"/>
          <w:sz w:val="22"/>
          <w:szCs w:val="22"/>
        </w:rPr>
        <w:t>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zapoznanie podległych pracowników i innych osób (np. współpracowników</w:t>
      </w:r>
      <w:r>
        <w:rPr>
          <w:rFonts w:ascii="Arial" w:hAnsi="Arial" w:cs="Arial"/>
          <w:sz w:val="22"/>
          <w:szCs w:val="22"/>
        </w:rPr>
        <w:t xml:space="preserve">) </w:t>
      </w:r>
      <w:r w:rsidRPr="00425D32">
        <w:rPr>
          <w:rFonts w:ascii="Arial" w:hAnsi="Arial" w:cs="Arial"/>
          <w:sz w:val="22"/>
          <w:szCs w:val="22"/>
        </w:rPr>
        <w:t>z zasadami przetwarzania i ochrony danych w podległej KO</w:t>
      </w:r>
      <w:r>
        <w:rPr>
          <w:rFonts w:ascii="Arial" w:hAnsi="Arial" w:cs="Arial"/>
          <w:sz w:val="22"/>
          <w:szCs w:val="22"/>
        </w:rPr>
        <w:t>/w Kancelarii</w:t>
      </w:r>
      <w:r w:rsidRPr="00425D32">
        <w:rPr>
          <w:rFonts w:ascii="Arial" w:hAnsi="Arial" w:cs="Arial"/>
          <w:sz w:val="22"/>
          <w:szCs w:val="22"/>
        </w:rPr>
        <w:t>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wypełnianie obowiązków dotyczących zabezpieczenia obszaru przetwarzanych danych osobowych w podległej KO</w:t>
      </w:r>
      <w:r>
        <w:rPr>
          <w:rFonts w:ascii="Arial" w:hAnsi="Arial" w:cs="Arial"/>
          <w:sz w:val="22"/>
          <w:szCs w:val="22"/>
        </w:rPr>
        <w:t>/w Kancelarii</w:t>
      </w:r>
      <w:r w:rsidRPr="00425D32">
        <w:rPr>
          <w:rFonts w:ascii="Arial" w:hAnsi="Arial" w:cs="Arial"/>
          <w:sz w:val="22"/>
          <w:szCs w:val="22"/>
        </w:rPr>
        <w:t>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zgłaszanie do Inspektora</w:t>
      </w:r>
      <w:r>
        <w:rPr>
          <w:rFonts w:ascii="Arial" w:hAnsi="Arial" w:cs="Arial"/>
          <w:sz w:val="22"/>
          <w:szCs w:val="22"/>
        </w:rPr>
        <w:t>/osoby odpowiedzialnej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425D32">
        <w:rPr>
          <w:rFonts w:ascii="Arial" w:hAnsi="Arial" w:cs="Arial"/>
          <w:sz w:val="22"/>
          <w:szCs w:val="22"/>
        </w:rPr>
        <w:t xml:space="preserve"> zamiaru rozpoczęcia nowego procesu przetwarzania danych osobowych lub zmiany w czynnościach przetwarzania danych realizowanych w KO</w:t>
      </w:r>
      <w:r>
        <w:rPr>
          <w:rFonts w:ascii="Arial" w:hAnsi="Arial" w:cs="Arial"/>
          <w:sz w:val="22"/>
          <w:szCs w:val="22"/>
        </w:rPr>
        <w:t>/ w Kancelarii</w:t>
      </w:r>
      <w:r w:rsidRPr="00425D32">
        <w:rPr>
          <w:rFonts w:ascii="Arial" w:hAnsi="Arial" w:cs="Arial"/>
          <w:sz w:val="22"/>
          <w:szCs w:val="22"/>
        </w:rPr>
        <w:t>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 przypadku zbierania danych osobowych, konsultowanie z prawnikiem odpowiedzialnym za ochronę danych osobowych w Kancelarii oraz Inspektorem</w:t>
      </w:r>
      <w:r>
        <w:rPr>
          <w:rFonts w:ascii="Arial" w:hAnsi="Arial" w:cs="Arial"/>
          <w:sz w:val="22"/>
          <w:szCs w:val="22"/>
        </w:rPr>
        <w:t>/</w:t>
      </w:r>
      <w:r w:rsidRPr="00B37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425D32">
        <w:rPr>
          <w:rFonts w:ascii="Arial" w:hAnsi="Arial" w:cs="Arial"/>
          <w:sz w:val="22"/>
          <w:szCs w:val="22"/>
        </w:rPr>
        <w:t xml:space="preserve"> podstaw prawnych przetwarzania danych osobowych, w tym zbierania i archiwizowanie zgód osób na przetwarzanie ich danych osobowych wymaganych przypadkach;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ustalanie w porozumieniu z </w:t>
      </w:r>
      <w:r w:rsidRPr="00425D32">
        <w:rPr>
          <w:rFonts w:ascii="Arial" w:hAnsi="Arial" w:cs="Arial"/>
          <w:i/>
          <w:color w:val="000000"/>
          <w:sz w:val="22"/>
          <w:szCs w:val="22"/>
        </w:rPr>
        <w:t>[do uzupełnienia stanowisko osoby zajmującej się w Kancelarii IT]</w:t>
      </w:r>
      <w:r w:rsidRPr="00425D32">
        <w:rPr>
          <w:rFonts w:ascii="Arial" w:hAnsi="Arial" w:cs="Arial"/>
          <w:sz w:val="22"/>
          <w:szCs w:val="22"/>
        </w:rPr>
        <w:t xml:space="preserve"> zasad tworzenia kopii zapasowych plików z danymi osobowymi, znajdującymi się na stacjach roboczych użytkowników w podległej </w:t>
      </w:r>
      <w:r>
        <w:rPr>
          <w:rFonts w:ascii="Arial" w:hAnsi="Arial" w:cs="Arial"/>
          <w:sz w:val="22"/>
          <w:szCs w:val="22"/>
        </w:rPr>
        <w:t>KO/w Kancelarii;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realizacja procesu udostępniania danych osobowych innemu podmiotowi lub osobie, której dane dotyczą;</w:t>
      </w:r>
    </w:p>
    <w:p w:rsidR="00320C9D" w:rsidRPr="00425D32" w:rsidRDefault="00320C9D" w:rsidP="00044D88">
      <w:pPr>
        <w:pStyle w:val="Tekstpodstawowy2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realizacja procesów związanych z powierzaniem przetwarzania danych osobowych przez Kancelarię innym podmiotom - zgodnie z zawartymi umowami powierzenia przetwarzania danych osobowych.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5</w:t>
      </w:r>
    </w:p>
    <w:p w:rsidR="00320C9D" w:rsidRPr="00425D32" w:rsidRDefault="00320C9D" w:rsidP="00044D88">
      <w:pPr>
        <w:pStyle w:val="Tekstpodstawowy2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sz w:val="22"/>
          <w:szCs w:val="22"/>
        </w:rPr>
        <w:t>[do uzupełnienia stanowisko osoby odpowiedzialnej za zarządzanie zasobami ludzkimi w Kancelarii]</w:t>
      </w:r>
      <w:r w:rsidRPr="00425D32">
        <w:rPr>
          <w:rFonts w:ascii="Arial" w:hAnsi="Arial" w:cs="Arial"/>
          <w:sz w:val="22"/>
          <w:szCs w:val="22"/>
        </w:rPr>
        <w:t xml:space="preserve"> jest odpowiedzialny za:</w:t>
      </w:r>
    </w:p>
    <w:p w:rsidR="00320C9D" w:rsidRPr="00425D32" w:rsidRDefault="00320C9D" w:rsidP="00044D88">
      <w:pPr>
        <w:pStyle w:val="Tekstpodstawowy2"/>
        <w:numPr>
          <w:ilvl w:val="0"/>
          <w:numId w:val="17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przygotowanie upoważnienia do przetwarzania danych osobowych wraz </w:t>
      </w:r>
      <w:r w:rsidRPr="00425D32">
        <w:rPr>
          <w:rFonts w:ascii="Arial" w:hAnsi="Arial" w:cs="Arial"/>
          <w:color w:val="000000"/>
          <w:sz w:val="22"/>
          <w:szCs w:val="22"/>
        </w:rPr>
        <w:br/>
        <w:t>z umową o pracę/zlecenia/dzieło;</w:t>
      </w:r>
    </w:p>
    <w:p w:rsidR="00320C9D" w:rsidRPr="00425D32" w:rsidRDefault="00320C9D" w:rsidP="00044D88">
      <w:pPr>
        <w:pStyle w:val="Tekstpodstawowy2"/>
        <w:numPr>
          <w:ilvl w:val="0"/>
          <w:numId w:val="17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przechowywanie nadanych upoważnień do przetwarzania danych osobowych oraz oświadczeń o zachowaniu tajemnicy danych osobowych i sposobów ich zabezpieczania wraz z aktami osobowymi pracowników lub umowami zlecenia.</w:t>
      </w:r>
    </w:p>
    <w:p w:rsidR="00320C9D" w:rsidRPr="00425D32" w:rsidRDefault="00320C9D" w:rsidP="00044D88">
      <w:pPr>
        <w:pStyle w:val="Tekstpodstawowy2"/>
        <w:numPr>
          <w:ilvl w:val="0"/>
          <w:numId w:val="17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prowadzenie aktualnej ewidencji osób upoważnionych do przetwarzania danych osobowych.</w:t>
      </w:r>
    </w:p>
    <w:p w:rsidR="00320C9D" w:rsidRPr="00425D32" w:rsidRDefault="00320C9D" w:rsidP="00320C9D">
      <w:pPr>
        <w:pStyle w:val="Tekstpodstawowy2"/>
        <w:spacing w:before="12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6</w:t>
      </w:r>
    </w:p>
    <w:p w:rsidR="00320C9D" w:rsidRPr="00425D32" w:rsidRDefault="00320C9D" w:rsidP="00044D88">
      <w:pPr>
        <w:pStyle w:val="Tekstpodstawowy2"/>
        <w:numPr>
          <w:ilvl w:val="0"/>
          <w:numId w:val="18"/>
        </w:numPr>
        <w:spacing w:before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color w:val="000000"/>
          <w:sz w:val="22"/>
          <w:szCs w:val="22"/>
        </w:rPr>
        <w:lastRenderedPageBreak/>
        <w:t xml:space="preserve">[do uzupełnienia stanowisko osoby zajmującej się w Kancelarii IT] </w:t>
      </w:r>
      <w:r w:rsidRPr="00425D32">
        <w:rPr>
          <w:rFonts w:ascii="Arial" w:hAnsi="Arial" w:cs="Arial"/>
          <w:sz w:val="22"/>
          <w:szCs w:val="22"/>
        </w:rPr>
        <w:t xml:space="preserve">jest  odpowiedzialny za zarządzanie systemem informatycznym służącym do przetwarzania danych osobowych w Kancelarii. </w:t>
      </w:r>
    </w:p>
    <w:p w:rsidR="00320C9D" w:rsidRPr="00425D32" w:rsidRDefault="00320C9D" w:rsidP="00044D88">
      <w:pPr>
        <w:pStyle w:val="Tekstpodstawowy2"/>
        <w:numPr>
          <w:ilvl w:val="0"/>
          <w:numId w:val="18"/>
        </w:numPr>
        <w:spacing w:before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i/>
          <w:color w:val="000000"/>
          <w:sz w:val="22"/>
          <w:szCs w:val="22"/>
        </w:rPr>
        <w:t xml:space="preserve">[do uzupełnienia stanowisko osoby zajmującej się w Kancelarii IT] </w:t>
      </w:r>
      <w:r w:rsidRPr="00425D32">
        <w:rPr>
          <w:rFonts w:ascii="Arial" w:hAnsi="Arial" w:cs="Arial"/>
          <w:sz w:val="22"/>
          <w:szCs w:val="22"/>
        </w:rPr>
        <w:t>ściśle współpracuje z Inspektorem</w:t>
      </w:r>
      <w:r>
        <w:rPr>
          <w:rFonts w:ascii="Arial" w:hAnsi="Arial" w:cs="Arial"/>
          <w:sz w:val="22"/>
          <w:szCs w:val="22"/>
        </w:rPr>
        <w:t>/osobą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0"/>
      </w:r>
      <w:r w:rsidRPr="00425D32">
        <w:rPr>
          <w:rFonts w:ascii="Arial" w:hAnsi="Arial" w:cs="Arial"/>
          <w:sz w:val="22"/>
          <w:szCs w:val="22"/>
        </w:rPr>
        <w:t xml:space="preserve"> w zakresie zapewnienia bezpieczeństwa systemów informatycznych przetwarzających dane osobowe.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III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Upoważnianie osób do przetwarzania danych osobowych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7</w:t>
      </w:r>
    </w:p>
    <w:p w:rsidR="00320C9D" w:rsidRPr="00425D32" w:rsidRDefault="00320C9D" w:rsidP="00272B65">
      <w:pPr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11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Wszystkie osoby, które wykonują czynności związane z przetwarzaniem danych osobowych w </w:t>
      </w:r>
      <w:r>
        <w:rPr>
          <w:rFonts w:cs="Arial"/>
          <w:szCs w:val="22"/>
        </w:rPr>
        <w:t>Kancelarii</w:t>
      </w:r>
      <w:r w:rsidRPr="00425D32">
        <w:rPr>
          <w:rFonts w:cs="Arial"/>
          <w:szCs w:val="22"/>
        </w:rPr>
        <w:t>, w ramach wykonywania zadań służbowych na stanowiskach pracy lub prac zleconych, muszą posiadać pisemne upoważnienie do przetwarzania danych osobowych oraz podpisać oświadczenie o zachowaniu tajemnicy danych oraz sposobów ich zabezpieczenia (wzór upoważnienia oraz oświadczenia - załącznik nr 1 do niniejszej polityki).</w:t>
      </w:r>
    </w:p>
    <w:p w:rsidR="00320C9D" w:rsidRPr="00425D32" w:rsidRDefault="00320C9D" w:rsidP="00044D88">
      <w:pPr>
        <w:pStyle w:val="Akapitzlist"/>
        <w:numPr>
          <w:ilvl w:val="0"/>
          <w:numId w:val="11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Upoważnienia do przetwarzania danych osobowych nadaje </w:t>
      </w:r>
      <w:r w:rsidRPr="00425D32">
        <w:rPr>
          <w:rFonts w:cs="Arial"/>
          <w:i/>
          <w:szCs w:val="22"/>
        </w:rPr>
        <w:t>[do uzupełnienia stanowisko osoby odpowiedzialnej za zarządzanie zasobami ludzkimi w Kancelarii]</w:t>
      </w:r>
      <w:r w:rsidRPr="00425D32">
        <w:rPr>
          <w:rFonts w:cs="Arial"/>
          <w:szCs w:val="22"/>
        </w:rPr>
        <w:t xml:space="preserve"> na podstawie pełnomocnictwa od </w:t>
      </w:r>
      <w:r w:rsidRPr="00425D32">
        <w:rPr>
          <w:rFonts w:cs="Arial"/>
          <w:i/>
          <w:szCs w:val="22"/>
        </w:rPr>
        <w:t>[do uzupełnienia]</w:t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11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Upoważnienia do przetwarzania danych są przygotowywane i przechowywane przez </w:t>
      </w:r>
      <w:r w:rsidRPr="00425D32">
        <w:rPr>
          <w:rFonts w:cs="Arial"/>
          <w:i/>
          <w:szCs w:val="22"/>
        </w:rPr>
        <w:t>[do uzupełnienia stanowisko osoby odpowiedzialnej za zarządzanie zasobami ludzkimi w Kancelarii]</w:t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11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Każda osoba upoważniona do przetwarzania danych osobowych przechodzi szkolenie z zasad ochrony danych w Kancelarii.</w:t>
      </w:r>
    </w:p>
    <w:p w:rsidR="00320C9D" w:rsidRPr="00425D32" w:rsidRDefault="00320C9D" w:rsidP="00044D88">
      <w:pPr>
        <w:pStyle w:val="Akapitzlist"/>
        <w:numPr>
          <w:ilvl w:val="0"/>
          <w:numId w:val="11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Szkolenia wstępne i okresowe dla osób upoważnionych przeprowadzi Inspektor</w:t>
      </w:r>
      <w:r>
        <w:rPr>
          <w:rFonts w:cs="Arial"/>
          <w:szCs w:val="22"/>
        </w:rPr>
        <w:t>/osoba odpowiedzialna za ochronę danych osobowych w Kancelarii</w:t>
      </w:r>
      <w:r>
        <w:rPr>
          <w:rStyle w:val="Odwoanieprzypisudolnego"/>
          <w:rFonts w:cs="Arial"/>
          <w:szCs w:val="22"/>
        </w:rPr>
        <w:footnoteReference w:id="11"/>
      </w:r>
      <w:r w:rsidRPr="00425D32">
        <w:rPr>
          <w:rFonts w:cs="Arial"/>
          <w:szCs w:val="22"/>
        </w:rPr>
        <w:t xml:space="preserve"> wg ustalonego planu.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IV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Default="00320C9D" w:rsidP="00320C9D">
      <w:pPr>
        <w:pStyle w:val="Defaul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25D32">
        <w:rPr>
          <w:rFonts w:ascii="Arial" w:hAnsi="Arial" w:cs="Arial"/>
          <w:b/>
          <w:bCs/>
          <w:sz w:val="22"/>
          <w:szCs w:val="22"/>
        </w:rPr>
        <w:t>Podstawowe zasady, które powinny przestrzegać osoby upoważnione do przetwarzania danych osobowych</w:t>
      </w:r>
    </w:p>
    <w:p w:rsidR="00320C9D" w:rsidRPr="00425D32" w:rsidRDefault="00320C9D" w:rsidP="00320C9D"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>8</w:t>
      </w:r>
    </w:p>
    <w:p w:rsidR="00320C9D" w:rsidRPr="00425D32" w:rsidRDefault="00320C9D" w:rsidP="00044D88">
      <w:pPr>
        <w:pStyle w:val="Tekstpodstawowy2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Osoba upoważniona do przetwarzania danych osobowych w Kancelarii jest zobowiązana do: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zapoznania się z obowiązującymi przepisami prawa z zakresu ochrony danych osobowych oraz dokumentacją dotyczącą ochrony danych osobowych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przechodzenia okresowych szkoleń z obszaru ochrony danych osobowych;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lastRenderedPageBreak/>
        <w:t xml:space="preserve">przetwarzania danych osobowych wyłącznie w celu i zakresie wynikającym z nałożonych obowiązków służbowych;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zachowania wyjątkowej staranności przy przetwarzaniu danych osobowych, w szczególności danych wrażliwych w celu ochrony interesów osób, których dane dotyczą;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stosowania określonych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hAnsi="Arial" w:cs="Arial"/>
          <w:color w:val="000000"/>
          <w:sz w:val="22"/>
          <w:szCs w:val="22"/>
        </w:rPr>
        <w:t xml:space="preserve"> procedur i środków przetwarzania oraz zabezpieczania danych osobowych;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podporządkowania się poleceniom Inspektora</w:t>
      </w:r>
      <w:r>
        <w:rPr>
          <w:rFonts w:ascii="Arial" w:hAnsi="Arial" w:cs="Arial"/>
          <w:color w:val="000000"/>
          <w:sz w:val="22"/>
          <w:szCs w:val="22"/>
        </w:rPr>
        <w:t>/osoby odpowiedzialnej za ochronę danych osobowych w Kancelarii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2"/>
      </w:r>
      <w:r w:rsidRPr="00425D32">
        <w:rPr>
          <w:rFonts w:ascii="Arial" w:hAnsi="Arial" w:cs="Arial"/>
          <w:color w:val="000000"/>
          <w:sz w:val="22"/>
          <w:szCs w:val="22"/>
        </w:rPr>
        <w:t xml:space="preserve"> oraz Kierowników KO</w:t>
      </w:r>
      <w:r>
        <w:rPr>
          <w:rFonts w:ascii="Arial" w:hAnsi="Arial" w:cs="Arial"/>
          <w:color w:val="000000"/>
          <w:sz w:val="22"/>
          <w:szCs w:val="22"/>
        </w:rPr>
        <w:t>/osob</w:t>
      </w:r>
      <w:r w:rsidR="00000980">
        <w:rPr>
          <w:rFonts w:ascii="Arial" w:hAnsi="Arial" w:cs="Arial"/>
          <w:color w:val="000000"/>
          <w:sz w:val="22"/>
          <w:szCs w:val="22"/>
        </w:rPr>
        <w:t xml:space="preserve">y </w:t>
      </w:r>
      <w:r>
        <w:rPr>
          <w:rFonts w:ascii="Arial" w:hAnsi="Arial" w:cs="Arial"/>
          <w:color w:val="000000"/>
          <w:sz w:val="22"/>
          <w:szCs w:val="22"/>
        </w:rPr>
        <w:t>zarządzającej Kancelarią</w:t>
      </w:r>
      <w:r w:rsidRPr="00425D32">
        <w:rPr>
          <w:rFonts w:ascii="Arial" w:hAnsi="Arial" w:cs="Arial"/>
          <w:color w:val="000000"/>
          <w:sz w:val="22"/>
          <w:szCs w:val="22"/>
        </w:rPr>
        <w:t xml:space="preserve"> w zakresie ochrony danych osobowych;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zachowania w poufności danych osobowych oraz danych objętych tajemnicą przedsiębiorstwa;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zabezpieczenia danych osobowych przed: ich utratą, uszkodzeniem lub zniszczeniem, zmianą lub ich udostępnieniem osobom nieupoważnionym;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dopilnowania, aby przebywanie osób nieupoważnionych w pomieszczeniach, w których przetwarzane są dane osobowe, miało miejsce wyłącznie w obecności osoby upoważnionej;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dopilnowania, aby przeznaczone do usunięcia dokumenty, zawierające dane osobowe niszczone były w stopniu uniemożliwiającym ich odczytanie - zabronione jest wyrzucanie dokumentów do koszy na śmieci bez ich właściwej </w:t>
      </w:r>
      <w:proofErr w:type="spellStart"/>
      <w:r w:rsidRPr="00425D32">
        <w:rPr>
          <w:rFonts w:ascii="Arial" w:hAnsi="Arial" w:cs="Arial"/>
          <w:color w:val="000000"/>
          <w:sz w:val="22"/>
          <w:szCs w:val="22"/>
        </w:rPr>
        <w:t>anonimizacji</w:t>
      </w:r>
      <w:proofErr w:type="spellEnd"/>
      <w:r w:rsidRPr="00425D32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przestrzegania procedur właściwego użytkowania systemów informatycznych, w których przetwarza się dane osobowe, w tym do nieujawniania innym użytkownikom swoich loginów i haseł;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zachowania należytej staranności podczas przekazywania danych osobowych drogą telefoniczną (konieczność właściwej identyfikacji rozmówcy, konieczność ustalenia, czy rozmówca jest uprawniony do pozyskania danych osobowych, przekazywanie jedynie niezbędnych informacji);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przesyłania danych osobowych za pomocą sieci Internet jedyne z użyciem metod kryptograficznych (szyfrowanie danych, kanały bezpiecznej transmisji);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niewysyłania za pomocą wiadomości e-mail danych osobowych na prywatne adresy, niekopiowanie danych na inne nośniki bez uzasadnionej potrzeby biznesowej;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zachowania należytej ostrożności przy transporcie dokumentów oraz nośników informatycznych, zawierających dane osobowe, poza obszarem przetwarzania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hAnsi="Arial" w:cs="Arial"/>
          <w:color w:val="000000"/>
          <w:sz w:val="22"/>
          <w:szCs w:val="22"/>
        </w:rPr>
        <w:t>.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niepozostawiania dokumentów, zawierających dane osobowe na urządzeniach wielofunkcyjnych (drukowanie, kopiowanie);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nieopuszczania stanowiska bez zabezpieczenia dokumentów papierowych, zawierających dane osobowe (zasada „czystego biurka”) oraz bez zabezpieczania dostępu do danych przetwarzanych w systemie informatycznym (zasada „czystego ekranu”);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informowania o zdarzeniu operacyjnym dotyczącym danych osobowych, zgodnie z obowiązującymi w tym zakresie procedurami; </w:t>
      </w:r>
    </w:p>
    <w:p w:rsidR="00320C9D" w:rsidRPr="00425D32" w:rsidRDefault="00320C9D" w:rsidP="00044D88">
      <w:pPr>
        <w:pStyle w:val="Tekstpodstawowy2"/>
        <w:numPr>
          <w:ilvl w:val="0"/>
          <w:numId w:val="20"/>
        </w:numPr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lastRenderedPageBreak/>
        <w:t xml:space="preserve">zaprzestania przetwarzania danych osobowych po ustaniu stosunku zatrudnienia. 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V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Prowadzenie rejestrów czynności przetwarzania danych osobowych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9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Kancelaria prowadzi rejestr czynności przetwarzania danych osobowych zgodnie z wymaganiami art. 30 ust. 1 RODO</w:t>
      </w:r>
      <w:r>
        <w:rPr>
          <w:rFonts w:ascii="Arial" w:hAnsi="Arial" w:cs="Arial"/>
          <w:sz w:val="22"/>
          <w:szCs w:val="22"/>
        </w:rPr>
        <w:t xml:space="preserve"> w stosunku </w:t>
      </w:r>
      <w:r w:rsidRPr="00425D32">
        <w:rPr>
          <w:rFonts w:ascii="Arial" w:hAnsi="Arial" w:cs="Arial"/>
          <w:sz w:val="22"/>
          <w:szCs w:val="22"/>
        </w:rPr>
        <w:t>do danych których Kancelaria jest administratorem;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Wzór rejestru czynności jest określony w Załączniku nr 2 do niniejszej Polityki.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Za prowadzenie rejestrów czynności odpowiedzialny jest Inspektor</w:t>
      </w:r>
      <w:r>
        <w:rPr>
          <w:rFonts w:ascii="Arial" w:hAnsi="Arial" w:cs="Arial"/>
          <w:sz w:val="22"/>
          <w:szCs w:val="22"/>
        </w:rPr>
        <w:t>/osoba odpowiedzialna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425D32">
        <w:rPr>
          <w:rFonts w:ascii="Arial" w:hAnsi="Arial" w:cs="Arial"/>
          <w:sz w:val="22"/>
          <w:szCs w:val="22"/>
        </w:rPr>
        <w:t>.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Inspektor</w:t>
      </w:r>
      <w:r>
        <w:rPr>
          <w:rFonts w:ascii="Arial" w:hAnsi="Arial" w:cs="Arial"/>
          <w:sz w:val="22"/>
          <w:szCs w:val="22"/>
        </w:rPr>
        <w:t>/osoba odpowiedzialna za ochronę danych osobowych w kancelarii</w:t>
      </w:r>
      <w:r w:rsidRPr="00425D32">
        <w:rPr>
          <w:rFonts w:ascii="Arial" w:hAnsi="Arial" w:cs="Arial"/>
          <w:sz w:val="22"/>
          <w:szCs w:val="22"/>
        </w:rPr>
        <w:t xml:space="preserve"> inwentaryzuje procesy przetwarzania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425D32">
        <w:rPr>
          <w:rFonts w:ascii="Arial" w:hAnsi="Arial" w:cs="Arial"/>
          <w:sz w:val="22"/>
          <w:szCs w:val="22"/>
        </w:rPr>
        <w:t>, przypisując do nich określone czynności przetwarzania danych.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Inspektor</w:t>
      </w:r>
      <w:r>
        <w:rPr>
          <w:rFonts w:ascii="Arial" w:hAnsi="Arial" w:cs="Arial"/>
          <w:sz w:val="22"/>
          <w:szCs w:val="22"/>
        </w:rPr>
        <w:t>/osoba odpowiedzialna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Pr="00425D32">
        <w:rPr>
          <w:rFonts w:ascii="Arial" w:hAnsi="Arial" w:cs="Arial"/>
          <w:sz w:val="22"/>
          <w:szCs w:val="22"/>
        </w:rPr>
        <w:t xml:space="preserve"> okresowo dokonuje przeglądów procesów przetwarzania danych w celach aktualizacji prowadzonych rejestrów.</w:t>
      </w:r>
    </w:p>
    <w:p w:rsidR="00320C9D" w:rsidRPr="00425D32" w:rsidRDefault="00320C9D" w:rsidP="00044D88">
      <w:pPr>
        <w:pStyle w:val="Tekstpodstawowy2"/>
        <w:numPr>
          <w:ilvl w:val="0"/>
          <w:numId w:val="21"/>
        </w:numPr>
        <w:spacing w:before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Kierownicy KO</w:t>
      </w:r>
      <w:r>
        <w:rPr>
          <w:rFonts w:ascii="Arial" w:hAnsi="Arial" w:cs="Arial"/>
          <w:sz w:val="22"/>
          <w:szCs w:val="22"/>
        </w:rPr>
        <w:t>/osoba zarządzająca Kancelarię</w:t>
      </w:r>
      <w:r w:rsidRPr="00425D32">
        <w:rPr>
          <w:rFonts w:ascii="Arial" w:hAnsi="Arial" w:cs="Arial"/>
          <w:sz w:val="22"/>
          <w:szCs w:val="22"/>
        </w:rPr>
        <w:t xml:space="preserve"> mają obowiązek na bieżąco informować Inspektora</w:t>
      </w:r>
      <w:r>
        <w:rPr>
          <w:rFonts w:ascii="Arial" w:hAnsi="Arial" w:cs="Arial"/>
          <w:sz w:val="22"/>
          <w:szCs w:val="22"/>
        </w:rPr>
        <w:t>/osobę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425D32">
        <w:rPr>
          <w:rFonts w:ascii="Arial" w:hAnsi="Arial" w:cs="Arial"/>
          <w:sz w:val="22"/>
          <w:szCs w:val="22"/>
        </w:rPr>
        <w:t xml:space="preserve"> o procesach przetwarzania danych osobowych realizowanych w swoich KO</w:t>
      </w:r>
      <w:r>
        <w:rPr>
          <w:rFonts w:ascii="Arial" w:hAnsi="Arial" w:cs="Arial"/>
          <w:sz w:val="22"/>
          <w:szCs w:val="22"/>
        </w:rPr>
        <w:t>/ w Kancelarii</w:t>
      </w:r>
      <w:r w:rsidRPr="00425D32">
        <w:rPr>
          <w:rFonts w:ascii="Arial" w:hAnsi="Arial" w:cs="Arial"/>
          <w:sz w:val="22"/>
          <w:szCs w:val="22"/>
        </w:rPr>
        <w:t xml:space="preserve"> oraz o wszelkich zmianach w tych procesach, w szczególności dotyczących:</w:t>
      </w:r>
    </w:p>
    <w:p w:rsidR="00320C9D" w:rsidRPr="00425D32" w:rsidRDefault="00320C9D" w:rsidP="00044D88">
      <w:pPr>
        <w:pStyle w:val="Tekstpodstawowy2"/>
        <w:numPr>
          <w:ilvl w:val="1"/>
          <w:numId w:val="21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celów przetwarzania danych, w tym realizowanych czynności;</w:t>
      </w:r>
    </w:p>
    <w:p w:rsidR="00320C9D" w:rsidRPr="00425D32" w:rsidRDefault="00320C9D" w:rsidP="00044D88">
      <w:pPr>
        <w:pStyle w:val="Tekstpodstawowy2"/>
        <w:numPr>
          <w:ilvl w:val="1"/>
          <w:numId w:val="21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kategorii osób, których dane są przetwarzane;</w:t>
      </w:r>
    </w:p>
    <w:p w:rsidR="00320C9D" w:rsidRPr="00425D32" w:rsidRDefault="00320C9D" w:rsidP="00044D88">
      <w:pPr>
        <w:pStyle w:val="Tekstpodstawowy2"/>
        <w:numPr>
          <w:ilvl w:val="1"/>
          <w:numId w:val="21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zakresów przetwarzanych danych;</w:t>
      </w:r>
    </w:p>
    <w:p w:rsidR="00320C9D" w:rsidRPr="00425D32" w:rsidRDefault="00320C9D" w:rsidP="00044D88">
      <w:pPr>
        <w:pStyle w:val="Tekstpodstawowy2"/>
        <w:numPr>
          <w:ilvl w:val="1"/>
          <w:numId w:val="21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podmiotów przetwarzających, którym dane są powierzane;</w:t>
      </w:r>
    </w:p>
    <w:p w:rsidR="00320C9D" w:rsidRPr="00425D32" w:rsidRDefault="00320C9D" w:rsidP="00044D88">
      <w:pPr>
        <w:pStyle w:val="Tekstpodstawowy2"/>
        <w:numPr>
          <w:ilvl w:val="1"/>
          <w:numId w:val="21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odbiorców danych, którym dane są udostępniane.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VI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Realizacja obowiązków przy przetwarzaniu danych osobowych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1</w:t>
      </w:r>
      <w:r>
        <w:rPr>
          <w:rFonts w:cs="Arial"/>
          <w:b/>
          <w:szCs w:val="22"/>
        </w:rPr>
        <w:t>0</w:t>
      </w:r>
    </w:p>
    <w:p w:rsidR="00320C9D" w:rsidRPr="00425D32" w:rsidRDefault="00320C9D" w:rsidP="00044D88">
      <w:pPr>
        <w:pStyle w:val="Akapitzlist"/>
        <w:numPr>
          <w:ilvl w:val="0"/>
          <w:numId w:val="13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Osoby odpowiedzialne w Kancelarii</w:t>
      </w:r>
      <w:r w:rsidRPr="00425D32">
        <w:rPr>
          <w:rFonts w:cs="Arial"/>
          <w:i/>
          <w:szCs w:val="22"/>
        </w:rPr>
        <w:t xml:space="preserve"> </w:t>
      </w:r>
      <w:r w:rsidRPr="00425D32">
        <w:rPr>
          <w:rFonts w:cs="Arial"/>
          <w:szCs w:val="22"/>
        </w:rPr>
        <w:t>za procesy, w których zbierane są dane osobowe, mają obowiązek zachowania szczególnej staranności przy ich zbieraniu, w tym:</w:t>
      </w:r>
    </w:p>
    <w:p w:rsidR="00320C9D" w:rsidRPr="00425D32" w:rsidRDefault="00320C9D" w:rsidP="00044D88">
      <w:pPr>
        <w:pStyle w:val="Styl1"/>
        <w:numPr>
          <w:ilvl w:val="1"/>
          <w:numId w:val="26"/>
        </w:numPr>
        <w:spacing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5D3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sprawdzać czy są spełnione podstawy prawne na pozyskiwanie danych osobowych, zgodnie z art. 6 RODO oraz art. 9 – 10 RODO;</w:t>
      </w:r>
    </w:p>
    <w:p w:rsidR="00320C9D" w:rsidRPr="00425D32" w:rsidRDefault="00320C9D" w:rsidP="00044D88">
      <w:pPr>
        <w:pStyle w:val="Styl1"/>
        <w:numPr>
          <w:ilvl w:val="1"/>
          <w:numId w:val="26"/>
        </w:numPr>
        <w:spacing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5D32">
        <w:rPr>
          <w:rFonts w:ascii="Arial" w:eastAsiaTheme="minorHAnsi" w:hAnsi="Arial" w:cs="Arial"/>
          <w:sz w:val="22"/>
          <w:szCs w:val="22"/>
          <w:lang w:eastAsia="en-US"/>
        </w:rPr>
        <w:t xml:space="preserve">zbierać dane osobowe dla określonych, zgodnych z prawem celów realizowanych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320C9D" w:rsidRPr="00425D32" w:rsidRDefault="00320C9D" w:rsidP="00044D88">
      <w:pPr>
        <w:pStyle w:val="Styl1"/>
        <w:numPr>
          <w:ilvl w:val="1"/>
          <w:numId w:val="26"/>
        </w:numPr>
        <w:spacing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25D32">
        <w:rPr>
          <w:rFonts w:ascii="Arial" w:eastAsiaTheme="minorHAnsi" w:hAnsi="Arial" w:cs="Arial"/>
          <w:sz w:val="22"/>
          <w:szCs w:val="22"/>
          <w:lang w:eastAsia="en-US"/>
        </w:rPr>
        <w:t xml:space="preserve">zbierać dane w zakresie adekwatnym do celów w jakich dane będą przetwarzane w </w:t>
      </w:r>
      <w:r w:rsidRPr="00425D32">
        <w:rPr>
          <w:rFonts w:ascii="Arial" w:hAnsi="Arial" w:cs="Arial"/>
          <w:sz w:val="22"/>
          <w:szCs w:val="22"/>
        </w:rPr>
        <w:t>Kancelarii</w:t>
      </w:r>
      <w:r w:rsidRPr="00425D3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26"/>
        </w:numPr>
        <w:suppressAutoHyphens w:val="0"/>
        <w:ind w:left="357" w:hanging="357"/>
        <w:rPr>
          <w:rFonts w:cs="Arial"/>
          <w:szCs w:val="22"/>
        </w:rPr>
      </w:pPr>
      <w:r w:rsidRPr="00425D32">
        <w:rPr>
          <w:rFonts w:cs="Arial"/>
          <w:szCs w:val="22"/>
        </w:rPr>
        <w:t>W przypadku konieczności odbierania zgody na przetwarzanie danych osobowych, należy zapewnić dobrowolnoś</w:t>
      </w:r>
      <w:r w:rsidR="00F74EE1">
        <w:rPr>
          <w:rFonts w:cs="Arial"/>
          <w:szCs w:val="22"/>
        </w:rPr>
        <w:t>ć</w:t>
      </w:r>
      <w:r w:rsidRPr="00425D32">
        <w:rPr>
          <w:rFonts w:cs="Arial"/>
          <w:szCs w:val="22"/>
        </w:rPr>
        <w:t xml:space="preserve"> jej pozyskania oraz powiadamiać o prawie do odwołania takiej zgody.</w:t>
      </w:r>
    </w:p>
    <w:p w:rsidR="00320C9D" w:rsidRPr="00425D32" w:rsidRDefault="00320C9D" w:rsidP="00044D88">
      <w:pPr>
        <w:pStyle w:val="Akapitzlist"/>
        <w:numPr>
          <w:ilvl w:val="0"/>
          <w:numId w:val="26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Za stosowanie właściwych oświadczeń zgody przy zbieraniu danych osobowych odpowiada Kierownik KO</w:t>
      </w:r>
      <w:r>
        <w:rPr>
          <w:rFonts w:cs="Arial"/>
          <w:szCs w:val="22"/>
        </w:rPr>
        <w:t>/osoba zarządzająca Kancelarię</w:t>
      </w:r>
      <w:r w:rsidRPr="00425D32">
        <w:rPr>
          <w:rFonts w:cs="Arial"/>
          <w:szCs w:val="22"/>
        </w:rPr>
        <w:t xml:space="preserve"> odpowiedzialnej za proces zbierania danych.</w:t>
      </w:r>
    </w:p>
    <w:p w:rsidR="00320C9D" w:rsidRPr="00425D32" w:rsidRDefault="00320C9D" w:rsidP="00044D88">
      <w:pPr>
        <w:pStyle w:val="Akapitzlist"/>
        <w:numPr>
          <w:ilvl w:val="0"/>
          <w:numId w:val="26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Oświadczenia dotyczące odbierania zgody na przetwarzanie danych osobowych muszą być konsultowane z prawnikiem odpowiedzialnym za ochronę danych osobowych w Kancelarii oraz Inspektorem</w:t>
      </w:r>
      <w:r>
        <w:rPr>
          <w:rStyle w:val="Odwoanieprzypisudolnego"/>
          <w:rFonts w:cs="Arial"/>
          <w:szCs w:val="22"/>
        </w:rPr>
        <w:footnoteReference w:id="17"/>
      </w:r>
      <w:r w:rsidRPr="00425D32">
        <w:rPr>
          <w:rFonts w:cs="Arial"/>
          <w:szCs w:val="22"/>
        </w:rPr>
        <w:t>.</w:t>
      </w:r>
    </w:p>
    <w:p w:rsidR="00320C9D" w:rsidRDefault="00320C9D" w:rsidP="00044D88">
      <w:pPr>
        <w:pStyle w:val="Akapitzlist"/>
        <w:numPr>
          <w:ilvl w:val="0"/>
          <w:numId w:val="26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Inspektor w porozumieniu z prawnikiem odpowiedzialnym za ochronę danych osobowych w Kancelarii może ustalić obowiązujące wzory oświadczeń zgody dla poszczególnych procesów przetwarzania danych realizowanych w Kancelarii</w:t>
      </w:r>
      <w:r>
        <w:rPr>
          <w:rStyle w:val="Odwoanieprzypisudolnego"/>
          <w:rFonts w:cs="Arial"/>
          <w:szCs w:val="22"/>
        </w:rPr>
        <w:footnoteReference w:id="18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320C9D">
      <w:pPr>
        <w:pStyle w:val="Akapitzlist"/>
        <w:ind w:left="357"/>
        <w:jc w:val="both"/>
        <w:rPr>
          <w:rFonts w:cs="Arial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11</w:t>
      </w:r>
    </w:p>
    <w:p w:rsidR="00320C9D" w:rsidRPr="00425D32" w:rsidRDefault="00320C9D" w:rsidP="00044D88">
      <w:pPr>
        <w:pStyle w:val="Akapitzlist"/>
        <w:numPr>
          <w:ilvl w:val="0"/>
          <w:numId w:val="30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Osoby, które wykonują zadania związane ze zbieraniem danych osobowych są odpowiedzialne za realizację obowiązków informacyjnych określonych w art. 13 i 14 RODO.</w:t>
      </w:r>
    </w:p>
    <w:p w:rsidR="00320C9D" w:rsidRPr="00425D32" w:rsidRDefault="00320C9D" w:rsidP="00044D88">
      <w:pPr>
        <w:pStyle w:val="Akapitzlist"/>
        <w:numPr>
          <w:ilvl w:val="0"/>
          <w:numId w:val="30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Za stosowanie właściwych klauzuli informacyjnych przy zbieraniu danych osobowych odpowiada Kierownik KO odpowiedzialnej za proces zbierania danych</w:t>
      </w:r>
      <w:r>
        <w:rPr>
          <w:rFonts w:cs="Arial"/>
          <w:szCs w:val="22"/>
        </w:rPr>
        <w:t>/osoba zarządzająca Kancelarią</w:t>
      </w:r>
      <w:r w:rsidR="00CD5E0C">
        <w:rPr>
          <w:rStyle w:val="Odwoanieprzypisudolnego"/>
          <w:rFonts w:cs="Arial"/>
          <w:szCs w:val="22"/>
        </w:rPr>
        <w:footnoteReference w:id="19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30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Klauzule informacyjne muszą być konsultowane z prawnikiem odpowiedzialnym za ochronę danych osobowych w Kancelarii oraz Inspektorem</w:t>
      </w:r>
      <w:r>
        <w:rPr>
          <w:rStyle w:val="Odwoanieprzypisudolnego"/>
          <w:rFonts w:cs="Arial"/>
          <w:szCs w:val="22"/>
        </w:rPr>
        <w:footnoteReference w:id="20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30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Inspektor w porozumieniu z prawnikiem odpowiedzialnym za ochronę danych osobowych w Kancelarii może ustalić obowiązujące wzory klauzul informacyjnych dla poszczególnych procesów przetwarzania danych realizowanych w Kancelarii</w:t>
      </w:r>
      <w:r>
        <w:rPr>
          <w:rStyle w:val="Odwoanieprzypisudolnego"/>
          <w:rFonts w:cs="Arial"/>
          <w:szCs w:val="22"/>
        </w:rPr>
        <w:footnoteReference w:id="21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12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Dane osobowe zbierane w ramach procesów realizowanych w Kancelarii są przetwarzane przez czas określony przez właściwe przepisy prawa lub wewnętrzne przepisy kancelaryjno-archiwalne.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lastRenderedPageBreak/>
        <w:t>Za określenie odpowiednich czasów retencji danych osobowych w procesach przetwarzania danych w Kancelarii odpowiada z prawnik odpowiedzialny za ochronę danych osobowych w Kancelarii.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Dane osobowe, dla których okres przetwarzania nie wynika z obowiązujących przepisów prawa i dla których nie jest możliwe określenie z góry tego okresu w wewnętrznych przepisach kancelaryjno archiwalnych, są przetwarzane tak długo, jak długo istnieje jednocześnie podstawa prawna oraz cel dla ich przetwarzania. 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Ustanie celu przetwarzania danych jest równoznaczne z koniecznością usunięcia danych osobowych.  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Dane osobowe przetwarzane wyłącznie w oparciu o przesłankę zgody na przetwarzanie danych osobowych są usuwane zawsze niezwłocznie po wycofaniu takiej zgody.    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W każdej </w:t>
      </w:r>
      <w:r>
        <w:rPr>
          <w:rFonts w:cs="Arial"/>
          <w:szCs w:val="22"/>
        </w:rPr>
        <w:t>KO</w:t>
      </w:r>
      <w:r w:rsidRPr="00425D32">
        <w:rPr>
          <w:rFonts w:cs="Arial"/>
          <w:szCs w:val="22"/>
        </w:rPr>
        <w:t xml:space="preserve"> Kancelarii odpowiedzialnej za określony proces lub procesy przetwarzania danych osobowych</w:t>
      </w:r>
      <w:r>
        <w:rPr>
          <w:rFonts w:cs="Arial"/>
          <w:szCs w:val="22"/>
        </w:rPr>
        <w:t>/ w Kancelarii</w:t>
      </w:r>
      <w:r>
        <w:rPr>
          <w:rStyle w:val="Odwoanieprzypisudolnego"/>
          <w:rFonts w:cs="Arial"/>
          <w:szCs w:val="22"/>
        </w:rPr>
        <w:footnoteReference w:id="22"/>
      </w:r>
      <w:r w:rsidRPr="00425D32">
        <w:rPr>
          <w:rFonts w:cs="Arial"/>
          <w:szCs w:val="22"/>
        </w:rPr>
        <w:t xml:space="preserve">, co najmniej jeden raz w każdym roku kalendarzowym odbywa się weryfikacja zasobów danych osobowych prowadzonych w formie papierowej jak i elektronicznej, obejmująca: </w:t>
      </w:r>
    </w:p>
    <w:p w:rsidR="00320C9D" w:rsidRPr="00425D32" w:rsidRDefault="00320C9D" w:rsidP="00044D88">
      <w:pPr>
        <w:pStyle w:val="Akapitzlist"/>
        <w:numPr>
          <w:ilvl w:val="1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sprawdzenie, czy dane osobowe, dla których upłyną okres przechowywania wynikający z przepisów prawa lub wewnętrznych przepisów kancelaryjno-archiwalnych zostały usunięte; </w:t>
      </w:r>
    </w:p>
    <w:p w:rsidR="00320C9D" w:rsidRPr="00425D32" w:rsidRDefault="00320C9D" w:rsidP="00044D88">
      <w:pPr>
        <w:pStyle w:val="Akapitzlist"/>
        <w:numPr>
          <w:ilvl w:val="1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sprawdzenie, czy w odniesieniu do danych osobowych, których czas przechowywania nie został określony przez właściwe przepisy prawa lub wewnętrzne przepisy kancelaryjno-archiwalne, nadal istnieje podstawa prawna oraz cel przetwarzania danych osobowych.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przypadku ustalenia w trakcie weryfikacji, o której mowa w ust. 6, że okres przetwarzania danych osobowych upłynął bądź nie istnieje podstawa prawna lub cel do dalszego przetwarzania danych osobowych, dane osobowe powinny zostać trwale usunięte z nośników papierowych, elektronicznych oraz systemów informatycznych.</w:t>
      </w:r>
    </w:p>
    <w:p w:rsidR="00320C9D" w:rsidRPr="00425D32" w:rsidRDefault="00320C9D" w:rsidP="00044D88">
      <w:pPr>
        <w:pStyle w:val="Akapitzlist"/>
        <w:numPr>
          <w:ilvl w:val="0"/>
          <w:numId w:val="31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Szczegółowe zasady usuwania lub </w:t>
      </w:r>
      <w:proofErr w:type="spellStart"/>
      <w:r w:rsidRPr="00425D32">
        <w:rPr>
          <w:rFonts w:cs="Arial"/>
          <w:szCs w:val="22"/>
        </w:rPr>
        <w:t>anonimizacji</w:t>
      </w:r>
      <w:proofErr w:type="spellEnd"/>
      <w:r w:rsidRPr="00425D32">
        <w:rPr>
          <w:rFonts w:cs="Arial"/>
          <w:szCs w:val="22"/>
        </w:rPr>
        <w:t xml:space="preserve"> danych w systemach informatycznych są ustalane i realizowane przez </w:t>
      </w:r>
      <w:r w:rsidRPr="00425D32">
        <w:rPr>
          <w:rFonts w:cs="Arial"/>
          <w:i/>
          <w:color w:val="000000"/>
          <w:szCs w:val="22"/>
        </w:rPr>
        <w:t>[do uzupełnienia stanowisko osoby zajmującej się w Kancelarii IT].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13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Osoby, które udostępniają w imieniu Kancelarii dane osobowe do podmiotu zewnętrznego (w formie papierowej lub elektronicznej), przed ich udostępnieniem mają obowiązek sprawdzić czy istnieją podstawy prawne umożliwiające wykonanie tych czynność, w tym:</w:t>
      </w:r>
    </w:p>
    <w:p w:rsidR="00320C9D" w:rsidRPr="00425D32" w:rsidRDefault="00320C9D" w:rsidP="00044D88">
      <w:pPr>
        <w:pStyle w:val="Akapitzlist"/>
        <w:numPr>
          <w:ilvl w:val="1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wymóg prawa dotyczący udostępnienia danych;</w:t>
      </w:r>
    </w:p>
    <w:p w:rsidR="00320C9D" w:rsidRPr="00425D32" w:rsidRDefault="00320C9D" w:rsidP="00044D88">
      <w:pPr>
        <w:pStyle w:val="Akapitzlist"/>
        <w:numPr>
          <w:ilvl w:val="1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zgoda osoby na udostępnienie danych innemu podmiotowi;</w:t>
      </w:r>
    </w:p>
    <w:p w:rsidR="00320C9D" w:rsidRPr="00425D32" w:rsidRDefault="00320C9D" w:rsidP="00044D88">
      <w:pPr>
        <w:pStyle w:val="Akapitzlist"/>
        <w:numPr>
          <w:ilvl w:val="1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zapis w umowie z podmiotem współpracującym, przy spełnieniu warunku, że udostępnienie nie narusza praw i wolności osoby, której dane dotyczą;</w:t>
      </w:r>
    </w:p>
    <w:p w:rsidR="00320C9D" w:rsidRPr="00425D32" w:rsidRDefault="00320C9D" w:rsidP="00044D88">
      <w:pPr>
        <w:pStyle w:val="Akapitzlist"/>
        <w:numPr>
          <w:ilvl w:val="1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wniosek o udostępnienie danych od podmiotu uprawnionego, ze wskazaniem podstawy prawnej do otrzymywania danego rodzaju danych osobowych.</w:t>
      </w:r>
    </w:p>
    <w:p w:rsidR="00320C9D" w:rsidRPr="00425D32" w:rsidRDefault="00320C9D" w:rsidP="00044D88">
      <w:pPr>
        <w:pStyle w:val="Akapitzlist"/>
        <w:numPr>
          <w:ilvl w:val="0"/>
          <w:numId w:val="32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lastRenderedPageBreak/>
        <w:t>Każda sytuacja dotycząca udostępnienia danych osobowych musi być konsultowana z prawnikiem odpowiedzialnym za ochronę danych osobowych w Kancelarii oraz Inspektorem</w:t>
      </w:r>
      <w:r>
        <w:rPr>
          <w:rStyle w:val="Odwoanieprzypisudolnego"/>
          <w:rFonts w:cs="Arial"/>
          <w:szCs w:val="22"/>
        </w:rPr>
        <w:footnoteReference w:id="23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14</w:t>
      </w:r>
    </w:p>
    <w:p w:rsidR="00320C9D" w:rsidRPr="00425D32" w:rsidRDefault="00320C9D" w:rsidP="00044D88">
      <w:pPr>
        <w:pStyle w:val="Akapitzlist"/>
        <w:numPr>
          <w:ilvl w:val="0"/>
          <w:numId w:val="33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sytuacji powierzania czynności przetwarzania danych osobowych zewnętrznemu podmiotowi (podmiotowi przetwarzającemu), należy zawrzeć z nim umowę powierzenia przetwarzania danych osobowych zgodnie z art. 28 ust. 3 RODO.</w:t>
      </w:r>
    </w:p>
    <w:p w:rsidR="00320C9D" w:rsidRPr="00425D32" w:rsidRDefault="00320C9D" w:rsidP="00044D88">
      <w:pPr>
        <w:pStyle w:val="Akapitzlist"/>
        <w:numPr>
          <w:ilvl w:val="0"/>
          <w:numId w:val="33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trakcie dokonywania wyboru podmiotu przetwarzającego należy zweryfikować czy podmiot ten zapewnia wystarczające gwarancje wdrożenia odpowiednich środków technicznych i organizacyjnych, by przetwarzanie spełniało wymogi przepisów RODO i chroniło prawa osób, których dane dotyczą.</w:t>
      </w:r>
    </w:p>
    <w:p w:rsidR="00320C9D" w:rsidRPr="00425D32" w:rsidRDefault="00320C9D" w:rsidP="00044D88">
      <w:pPr>
        <w:pStyle w:val="Akapitzlist"/>
        <w:numPr>
          <w:ilvl w:val="0"/>
          <w:numId w:val="33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Osoby, które przygotowują w imieniu Kancelarii umowę z podmiotem zewnętrznym, któremu zlecone zostanie wykonywanie czynności związanych z przetwarzaniem danych osobowych zobowiązane są skonsultować odpowiednie zapisy dotyczące powierzenia przetwarzania danych z prawnikiem odpowiedzialnym za ochronę danych osobowych w Kancelarii oraz Inspektorem</w:t>
      </w:r>
      <w:r>
        <w:rPr>
          <w:rStyle w:val="Odwoanieprzypisudolnego"/>
          <w:rFonts w:cs="Arial"/>
          <w:szCs w:val="22"/>
        </w:rPr>
        <w:footnoteReference w:id="24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33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Wzór umowy powierzenia znajduje się w Załączniku nr 3 do niniejszej Polityki. </w:t>
      </w:r>
    </w:p>
    <w:p w:rsidR="00320C9D" w:rsidRPr="00425D32" w:rsidRDefault="00320C9D" w:rsidP="00044D88">
      <w:pPr>
        <w:pStyle w:val="Akapitzlist"/>
        <w:numPr>
          <w:ilvl w:val="0"/>
          <w:numId w:val="33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Kontrola podmiotów przetwarzających, którym zostały powierzone czynności przetwarzania danych osobowych należących do Kancelarii jest przeprowadzana przez Inspektora</w:t>
      </w:r>
      <w:r>
        <w:rPr>
          <w:rFonts w:cs="Arial"/>
          <w:szCs w:val="22"/>
        </w:rPr>
        <w:t xml:space="preserve"> </w:t>
      </w:r>
      <w:r w:rsidRPr="00425D32">
        <w:rPr>
          <w:rFonts w:cs="Arial"/>
          <w:szCs w:val="22"/>
        </w:rPr>
        <w:t>lub inne wyznaczone osoby zgodnie z zapisami zawartymi w umowach powierzenia przetwarzania danych osobowych, w odniesieniu do uprawnienia określonego w art. 28 ust. 3 lit. h RODO</w:t>
      </w:r>
      <w:r>
        <w:rPr>
          <w:rStyle w:val="Odwoanieprzypisudolnego"/>
          <w:rFonts w:cs="Arial"/>
          <w:szCs w:val="22"/>
        </w:rPr>
        <w:footnoteReference w:id="25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15</w:t>
      </w:r>
    </w:p>
    <w:p w:rsidR="00320C9D" w:rsidRPr="00425D32" w:rsidRDefault="00320C9D" w:rsidP="00044D88">
      <w:pPr>
        <w:pStyle w:val="Akapitzlist"/>
        <w:numPr>
          <w:ilvl w:val="0"/>
          <w:numId w:val="34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sytuacji przekazywania danych osobowych do podmiotu znajdującego się w państwie trzecim (poza Europejskim Obszarem Gospodarczym) należy taką sytuację skonsultować z prawnikiem odpowiedzialnym za ochronę danych osobowych w Kancelarii oraz Inspektorem</w:t>
      </w:r>
      <w:r>
        <w:rPr>
          <w:rStyle w:val="Odwoanieprzypisudolnego"/>
          <w:rFonts w:cs="Arial"/>
          <w:szCs w:val="22"/>
        </w:rPr>
        <w:footnoteReference w:id="26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044D88">
      <w:pPr>
        <w:pStyle w:val="Akapitzlist"/>
        <w:numPr>
          <w:ilvl w:val="0"/>
          <w:numId w:val="34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Prawnik odpowiedzialny za ochronę danych osobowych w Kancelarii w porozumieniu z </w:t>
      </w:r>
      <w:r>
        <w:rPr>
          <w:rFonts w:cs="Arial"/>
          <w:szCs w:val="22"/>
        </w:rPr>
        <w:t>I</w:t>
      </w:r>
      <w:r w:rsidRPr="00425D32">
        <w:rPr>
          <w:rFonts w:cs="Arial"/>
          <w:szCs w:val="22"/>
        </w:rPr>
        <w:t>nspektorem</w:t>
      </w:r>
      <w:r>
        <w:rPr>
          <w:rFonts w:cs="Arial"/>
          <w:szCs w:val="22"/>
        </w:rPr>
        <w:t xml:space="preserve"> </w:t>
      </w:r>
      <w:r w:rsidRPr="00425D32">
        <w:rPr>
          <w:rFonts w:cs="Arial"/>
          <w:szCs w:val="22"/>
        </w:rPr>
        <w:t>może ustalić wzory zapisów do umów w ramach, których dochodzi do transferu danych do państwa trzeciego lub organizacji międzynarodowej</w:t>
      </w:r>
      <w:r>
        <w:rPr>
          <w:rStyle w:val="Odwoanieprzypisudolnego"/>
          <w:rFonts w:cs="Arial"/>
          <w:szCs w:val="22"/>
        </w:rPr>
        <w:footnoteReference w:id="27"/>
      </w:r>
      <w:r w:rsidRPr="00425D32">
        <w:rPr>
          <w:rFonts w:cs="Arial"/>
          <w:szCs w:val="22"/>
        </w:rPr>
        <w:t>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VII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Realizacja praw osób, których dane dotyczą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1</w:t>
      </w:r>
      <w:r>
        <w:rPr>
          <w:rFonts w:cs="Arial"/>
          <w:b/>
          <w:szCs w:val="22"/>
        </w:rPr>
        <w:t>6</w:t>
      </w:r>
    </w:p>
    <w:p w:rsidR="00320C9D" w:rsidRPr="00425D32" w:rsidRDefault="00320C9D" w:rsidP="00320C9D">
      <w:pPr>
        <w:jc w:val="center"/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35"/>
        </w:numPr>
        <w:suppressAutoHyphens w:val="0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lastRenderedPageBreak/>
        <w:t xml:space="preserve">Każdej osobie, której dane osobowe są przetwarzane przez </w:t>
      </w:r>
      <w:r>
        <w:rPr>
          <w:rFonts w:cs="Arial"/>
          <w:szCs w:val="22"/>
        </w:rPr>
        <w:t>Kancelarii</w:t>
      </w:r>
      <w:r w:rsidRPr="00425D32">
        <w:rPr>
          <w:rFonts w:cs="Arial"/>
          <w:szCs w:val="22"/>
        </w:rPr>
        <w:t xml:space="preserve"> przysługują prawa określone w art. 15 – 22 RODO, w tym: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dostępu do danych jej dotyczących;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sprostowania danych;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usunięcia danych;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ograniczenia przetwarzania;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przenoszenia danych;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sprzeciwu na przetwarzanie jej danych;</w:t>
      </w:r>
    </w:p>
    <w:p w:rsidR="00320C9D" w:rsidRPr="00425D32" w:rsidRDefault="00320C9D" w:rsidP="00044D88">
      <w:pPr>
        <w:pStyle w:val="Akapitzlist"/>
        <w:numPr>
          <w:ilvl w:val="1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prawo do niepodlegania decyzji opartej wyłącznie na zautomatyzowanym przetwarzaniu.</w:t>
      </w:r>
    </w:p>
    <w:p w:rsidR="00320C9D" w:rsidRDefault="00320C9D" w:rsidP="00044D88">
      <w:pPr>
        <w:pStyle w:val="Akapitzlist"/>
        <w:numPr>
          <w:ilvl w:val="0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rozpatrywanie złożonych do kancelarii żądań w zakresie uprawnień, o których mowa w uat.1 odpowiada w Kancelarii </w:t>
      </w:r>
      <w:r w:rsidRPr="00AE3B1C">
        <w:rPr>
          <w:rFonts w:cs="Arial"/>
          <w:i/>
          <w:szCs w:val="22"/>
        </w:rPr>
        <w:t>[</w:t>
      </w:r>
      <w:r>
        <w:rPr>
          <w:rFonts w:cs="Arial"/>
          <w:i/>
          <w:szCs w:val="22"/>
        </w:rPr>
        <w:t xml:space="preserve">stanowisko </w:t>
      </w:r>
      <w:r w:rsidRPr="00AE3B1C">
        <w:rPr>
          <w:rFonts w:cs="Arial"/>
          <w:i/>
          <w:szCs w:val="22"/>
        </w:rPr>
        <w:t xml:space="preserve">do uzupełnienia] </w:t>
      </w:r>
    </w:p>
    <w:p w:rsidR="00320C9D" w:rsidRPr="00425D32" w:rsidRDefault="00320C9D" w:rsidP="00044D88">
      <w:pPr>
        <w:pStyle w:val="Akapitzlist"/>
        <w:numPr>
          <w:ilvl w:val="0"/>
          <w:numId w:val="35"/>
        </w:numPr>
        <w:suppressAutoHyphens w:val="0"/>
        <w:ind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sytuacji powierzania danych podmiotom przetwarzającym lub udostępniania danych innym administratorom danych należy ich powiadamiać o każdym sprostowaniu, usunięciu lub ograniczeniu przetwarzania danych, które było wynikiem realizacji wniosku otrzymanego od osoby, której dane dotyczą.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pStyle w:val="Akapitzlist"/>
        <w:ind w:left="360"/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VIII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Dobór środków technicznych i organizacyjnych dotyczących przetwarzania </w:t>
      </w:r>
      <w:r w:rsidRPr="00425D32">
        <w:rPr>
          <w:rFonts w:cs="Arial"/>
          <w:b/>
          <w:szCs w:val="22"/>
        </w:rPr>
        <w:br/>
        <w:t xml:space="preserve">i zabezpieczania danych osobowych 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1</w:t>
      </w:r>
      <w:r>
        <w:rPr>
          <w:rFonts w:cs="Arial"/>
          <w:b/>
          <w:szCs w:val="22"/>
        </w:rPr>
        <w:t>7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36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Dobór środków technicznych i organizacyjnych dotyczących przetwarzania i zabezpieczania danych osobowych w Kancelarii realizowany jest w oparciu o szacowanie ryzyka naruszenia praw i wolności osób, których dane dotyczą.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36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Przy doborze zabezpieczeń należy i oceniać ryzyko zarówno w kontekście skutków dla osoby, której dane dotyczą w tym np. dyskryminacja, pozbawienie przysługujących praw, szkody majątkowe i niemajątkowe), jak również ryzyko w kontekście skutków dla Kancelarii</w:t>
      </w:r>
      <w:r w:rsidRPr="00425D32">
        <w:rPr>
          <w:rFonts w:cs="Arial"/>
          <w:i/>
          <w:szCs w:val="22"/>
        </w:rPr>
        <w:t xml:space="preserve"> </w:t>
      </w:r>
      <w:r w:rsidRPr="00425D32">
        <w:rPr>
          <w:rFonts w:cs="Arial"/>
          <w:szCs w:val="22"/>
        </w:rPr>
        <w:t>w przypadku niepodjęcia działań związanych</w:t>
      </w:r>
      <w:r>
        <w:rPr>
          <w:rFonts w:cs="Arial"/>
          <w:szCs w:val="22"/>
        </w:rPr>
        <w:t xml:space="preserve"> z</w:t>
      </w:r>
      <w:r w:rsidRPr="00425D32">
        <w:rPr>
          <w:rFonts w:cs="Arial"/>
          <w:szCs w:val="22"/>
        </w:rPr>
        <w:t xml:space="preserve"> zapewnienie</w:t>
      </w:r>
      <w:r>
        <w:rPr>
          <w:rFonts w:cs="Arial"/>
          <w:szCs w:val="22"/>
        </w:rPr>
        <w:t>m</w:t>
      </w:r>
      <w:r w:rsidRPr="00425D32">
        <w:rPr>
          <w:rFonts w:cs="Arial"/>
          <w:szCs w:val="22"/>
        </w:rPr>
        <w:t xml:space="preserve"> przetwarzania danych osobowych zgodnie z RODO.</w:t>
      </w:r>
    </w:p>
    <w:p w:rsidR="00320C9D" w:rsidRPr="00425D32" w:rsidRDefault="00320C9D" w:rsidP="00320C9D">
      <w:pPr>
        <w:jc w:val="both"/>
        <w:rPr>
          <w:rFonts w:cs="Arial"/>
          <w:szCs w:val="22"/>
        </w:rPr>
      </w:pPr>
    </w:p>
    <w:p w:rsidR="00320C9D" w:rsidRPr="00425D32" w:rsidRDefault="00320C9D" w:rsidP="00044D88">
      <w:pPr>
        <w:pStyle w:val="Akapitzlist"/>
        <w:numPr>
          <w:ilvl w:val="0"/>
          <w:numId w:val="36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Ustalone wymagania dotyczące zabezpieczenia danych osobowych w odniesieniu do danego procesu przetwarzania danych osobowych są odnotowywane przez Inspektora</w:t>
      </w:r>
      <w:r>
        <w:rPr>
          <w:rFonts w:cs="Arial"/>
          <w:szCs w:val="22"/>
        </w:rPr>
        <w:t>/osobę odpowiedzialną za ochronę danych osobowych w Kancelarii</w:t>
      </w:r>
      <w:r>
        <w:rPr>
          <w:rStyle w:val="Odwoanieprzypisudolnego"/>
          <w:rFonts w:cs="Arial"/>
          <w:szCs w:val="22"/>
        </w:rPr>
        <w:footnoteReference w:id="28"/>
      </w:r>
      <w:r w:rsidRPr="00425D32">
        <w:rPr>
          <w:rFonts w:cs="Arial"/>
          <w:szCs w:val="22"/>
        </w:rPr>
        <w:t xml:space="preserve"> w prowadzonym rejestrze czynności przetwarzania danych osobowych.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lastRenderedPageBreak/>
        <w:t xml:space="preserve">§ </w:t>
      </w:r>
      <w:r>
        <w:rPr>
          <w:rFonts w:cs="Arial"/>
          <w:b/>
          <w:szCs w:val="22"/>
        </w:rPr>
        <w:t>18</w:t>
      </w:r>
    </w:p>
    <w:p w:rsidR="00320C9D" w:rsidRPr="00425D32" w:rsidRDefault="00320C9D" w:rsidP="00320C9D">
      <w:pPr>
        <w:jc w:val="center"/>
        <w:rPr>
          <w:rFonts w:cs="Arial"/>
          <w:szCs w:val="22"/>
        </w:rPr>
      </w:pPr>
    </w:p>
    <w:p w:rsidR="00320C9D" w:rsidRPr="00AD0402" w:rsidRDefault="00320C9D" w:rsidP="00044D88">
      <w:pPr>
        <w:pStyle w:val="Akapitzlist"/>
        <w:numPr>
          <w:ilvl w:val="0"/>
          <w:numId w:val="38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Planowanie realizacji nowych procesów związanych z przetwarzaniem danych osobowych, w tym w szczególności nowych systemów informatycznych służących do przetwarzania danych osobowych, musi uwzględniać zasady ochrony danych w fazie projektowania (</w:t>
      </w:r>
      <w:r w:rsidRPr="00425D32">
        <w:rPr>
          <w:rFonts w:cs="Arial"/>
          <w:i/>
          <w:szCs w:val="22"/>
        </w:rPr>
        <w:t>„</w:t>
      </w:r>
      <w:proofErr w:type="spellStart"/>
      <w:r w:rsidRPr="00425D32">
        <w:rPr>
          <w:rFonts w:cs="Arial"/>
          <w:i/>
          <w:szCs w:val="22"/>
        </w:rPr>
        <w:t>privacy</w:t>
      </w:r>
      <w:proofErr w:type="spellEnd"/>
      <w:r w:rsidRPr="00425D32">
        <w:rPr>
          <w:rFonts w:cs="Arial"/>
          <w:i/>
          <w:szCs w:val="22"/>
        </w:rPr>
        <w:t xml:space="preserve"> by design”)</w:t>
      </w:r>
      <w:r w:rsidRPr="00425D32">
        <w:rPr>
          <w:rFonts w:cs="Arial"/>
          <w:szCs w:val="22"/>
        </w:rPr>
        <w:t xml:space="preserve"> oraz domyślnej ochrony danych </w:t>
      </w:r>
      <w:r w:rsidRPr="00425D32">
        <w:rPr>
          <w:rFonts w:cs="Arial"/>
          <w:i/>
          <w:szCs w:val="22"/>
        </w:rPr>
        <w:t>(„</w:t>
      </w:r>
      <w:proofErr w:type="spellStart"/>
      <w:r w:rsidRPr="00425D32">
        <w:rPr>
          <w:rFonts w:cs="Arial"/>
          <w:i/>
          <w:szCs w:val="22"/>
        </w:rPr>
        <w:t>privacy</w:t>
      </w:r>
      <w:proofErr w:type="spellEnd"/>
      <w:r w:rsidRPr="00425D32">
        <w:rPr>
          <w:rFonts w:cs="Arial"/>
          <w:i/>
          <w:szCs w:val="22"/>
        </w:rPr>
        <w:t xml:space="preserve"> by </w:t>
      </w:r>
      <w:proofErr w:type="spellStart"/>
      <w:r w:rsidRPr="00425D32">
        <w:rPr>
          <w:rFonts w:cs="Arial"/>
          <w:i/>
          <w:szCs w:val="22"/>
        </w:rPr>
        <w:t>default</w:t>
      </w:r>
      <w:proofErr w:type="spellEnd"/>
      <w:r w:rsidRPr="00425D32">
        <w:rPr>
          <w:rFonts w:cs="Arial"/>
          <w:i/>
          <w:szCs w:val="22"/>
        </w:rPr>
        <w:t>”)</w:t>
      </w:r>
    </w:p>
    <w:p w:rsidR="00320C9D" w:rsidRPr="00AE3B1C" w:rsidRDefault="00320C9D" w:rsidP="00044D88">
      <w:pPr>
        <w:pStyle w:val="Akapitzlist"/>
        <w:numPr>
          <w:ilvl w:val="0"/>
          <w:numId w:val="38"/>
        </w:numPr>
        <w:suppressAutoHyphens w:val="0"/>
        <w:ind w:left="357" w:hanging="357"/>
        <w:jc w:val="both"/>
        <w:rPr>
          <w:rFonts w:cs="Arial"/>
          <w:i/>
          <w:szCs w:val="22"/>
        </w:rPr>
      </w:pPr>
      <w:r w:rsidRPr="00AD0402">
        <w:rPr>
          <w:rFonts w:cs="Arial"/>
          <w:szCs w:val="22"/>
        </w:rPr>
        <w:t xml:space="preserve">Za realizację w </w:t>
      </w:r>
      <w:r w:rsidR="000C763E">
        <w:rPr>
          <w:rFonts w:cs="Arial"/>
          <w:szCs w:val="22"/>
        </w:rPr>
        <w:t>K</w:t>
      </w:r>
      <w:r w:rsidRPr="00AD0402">
        <w:rPr>
          <w:rFonts w:cs="Arial"/>
          <w:szCs w:val="22"/>
        </w:rPr>
        <w:t xml:space="preserve">ancelarii obowiązków, o których mowa w ust.1 </w:t>
      </w:r>
      <w:r>
        <w:rPr>
          <w:rFonts w:cs="Arial"/>
          <w:szCs w:val="22"/>
        </w:rPr>
        <w:t xml:space="preserve">odpowiada </w:t>
      </w:r>
      <w:r w:rsidRPr="00AE3B1C">
        <w:rPr>
          <w:rFonts w:cs="Arial"/>
          <w:i/>
          <w:szCs w:val="22"/>
        </w:rPr>
        <w:t>[stanowisko do uzupełnienia].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19</w:t>
      </w:r>
    </w:p>
    <w:p w:rsidR="00320C9D" w:rsidRDefault="00320C9D" w:rsidP="00044D88">
      <w:pPr>
        <w:pStyle w:val="Akapitzlist"/>
        <w:numPr>
          <w:ilvl w:val="0"/>
          <w:numId w:val="37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przypadku realizacji procesów przetwarzania danych osobowych w Kancelarii, które ze względu na swój charakter, zakres, kontekst i cele z dużym prawdopodobieństwem mogą powodować wysokie ryzyko naruszenia praw lub wolności osób fizycznych, przed rozpoczęciem przetwarzania należy dokonać oceny skutków planowanych operacji przetwarzania dla ochrony danych osobowych zgodnie z art. 35 RODO.</w:t>
      </w:r>
    </w:p>
    <w:p w:rsidR="00320C9D" w:rsidRPr="00162C5D" w:rsidRDefault="00320C9D" w:rsidP="00044D88">
      <w:pPr>
        <w:pStyle w:val="Akapitzlist"/>
        <w:numPr>
          <w:ilvl w:val="0"/>
          <w:numId w:val="37"/>
        </w:numPr>
        <w:suppressAutoHyphens w:val="0"/>
        <w:jc w:val="both"/>
        <w:rPr>
          <w:rFonts w:cs="Arial"/>
          <w:szCs w:val="22"/>
        </w:rPr>
      </w:pPr>
      <w:r w:rsidRPr="007B6305">
        <w:rPr>
          <w:rFonts w:cs="Arial"/>
          <w:szCs w:val="22"/>
        </w:rPr>
        <w:t xml:space="preserve">Za realizację w </w:t>
      </w:r>
      <w:r>
        <w:rPr>
          <w:rFonts w:cs="Arial"/>
          <w:szCs w:val="22"/>
        </w:rPr>
        <w:t>K</w:t>
      </w:r>
      <w:r w:rsidRPr="007B6305">
        <w:rPr>
          <w:rFonts w:cs="Arial"/>
          <w:szCs w:val="22"/>
        </w:rPr>
        <w:t>ancelarii obowiązków, o których mowa w ust.</w:t>
      </w:r>
      <w:r>
        <w:rPr>
          <w:rFonts w:cs="Arial"/>
          <w:szCs w:val="22"/>
        </w:rPr>
        <w:t xml:space="preserve"> </w:t>
      </w:r>
      <w:r w:rsidRPr="007B6305">
        <w:rPr>
          <w:rFonts w:cs="Arial"/>
          <w:szCs w:val="22"/>
        </w:rPr>
        <w:t xml:space="preserve">1 </w:t>
      </w:r>
      <w:r>
        <w:rPr>
          <w:rFonts w:cs="Arial"/>
          <w:szCs w:val="22"/>
        </w:rPr>
        <w:t xml:space="preserve">odpowiada </w:t>
      </w:r>
      <w:r w:rsidRPr="00162C5D">
        <w:rPr>
          <w:rFonts w:cs="Arial"/>
          <w:i/>
          <w:szCs w:val="22"/>
        </w:rPr>
        <w:t>[stanowisko do uzupełnienia].</w:t>
      </w:r>
    </w:p>
    <w:p w:rsidR="00320C9D" w:rsidRPr="00425D32" w:rsidRDefault="00320C9D" w:rsidP="00044D88">
      <w:pPr>
        <w:pStyle w:val="Akapitzlist"/>
        <w:numPr>
          <w:ilvl w:val="0"/>
          <w:numId w:val="37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Wykonanie oceny skutków dla danego procesu przetwarzania danych jest konsultowane z Inspektorem</w:t>
      </w:r>
      <w:r>
        <w:rPr>
          <w:rFonts w:cs="Arial"/>
          <w:szCs w:val="22"/>
        </w:rPr>
        <w:t>/osobą odpowiedzialną za ochronę danych osobowych w Kancelarii</w:t>
      </w:r>
      <w:r>
        <w:rPr>
          <w:rStyle w:val="Odwoanieprzypisudolnego"/>
          <w:rFonts w:cs="Arial"/>
          <w:szCs w:val="22"/>
        </w:rPr>
        <w:footnoteReference w:id="29"/>
      </w:r>
      <w:r>
        <w:rPr>
          <w:rFonts w:cs="Arial"/>
          <w:szCs w:val="22"/>
        </w:rPr>
        <w:t>,</w:t>
      </w:r>
      <w:r w:rsidRPr="00425D32">
        <w:rPr>
          <w:rFonts w:cs="Arial"/>
          <w:szCs w:val="22"/>
        </w:rPr>
        <w:t xml:space="preserve"> który stwierdza czy w danym przypadku takie działanie jest konieczne.</w:t>
      </w:r>
    </w:p>
    <w:p w:rsidR="00320C9D" w:rsidRPr="00425D32" w:rsidRDefault="00320C9D" w:rsidP="00044D88">
      <w:pPr>
        <w:pStyle w:val="Akapitzlist"/>
        <w:numPr>
          <w:ilvl w:val="0"/>
          <w:numId w:val="37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Inspektor</w:t>
      </w:r>
      <w:r>
        <w:rPr>
          <w:rFonts w:cs="Arial"/>
          <w:szCs w:val="22"/>
        </w:rPr>
        <w:t>/osoba odpowiedzialna za ochronę danych osobowych w Kancelarii</w:t>
      </w:r>
      <w:r>
        <w:rPr>
          <w:rStyle w:val="Odwoanieprzypisudolnego"/>
          <w:rFonts w:cs="Arial"/>
          <w:szCs w:val="22"/>
        </w:rPr>
        <w:footnoteReference w:id="30"/>
      </w:r>
      <w:r>
        <w:rPr>
          <w:rFonts w:cs="Arial"/>
          <w:szCs w:val="22"/>
        </w:rPr>
        <w:t xml:space="preserve"> </w:t>
      </w:r>
      <w:r w:rsidRPr="00425D32">
        <w:rPr>
          <w:rFonts w:cs="Arial"/>
          <w:szCs w:val="22"/>
        </w:rPr>
        <w:t>prowadzonym rejestrze czynności przetwarzania danych osobowych, wskazuje procesy dla których należy przeprowadzać ocenę skutków oraz odnotowuje jej przeprowadzenie.</w:t>
      </w:r>
    </w:p>
    <w:p w:rsidR="00320C9D" w:rsidRPr="00425D32" w:rsidRDefault="00320C9D" w:rsidP="00044D88">
      <w:pPr>
        <w:pStyle w:val="Akapitzlist"/>
        <w:numPr>
          <w:ilvl w:val="0"/>
          <w:numId w:val="37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Jeżeli dokonana ocena skutków dla ochrony danych wykaże, że przetwarzanie powodowałoby wysokie ryzyko, gdyby nie zostały zastosowane środków w celu zminimalizowania tego ryzyka, to przed rozpoczęciem przetwarzania należy skonsultować  się z PUODO.</w:t>
      </w:r>
    </w:p>
    <w:p w:rsidR="00320C9D" w:rsidRPr="00425D32" w:rsidRDefault="00320C9D" w:rsidP="00044D88">
      <w:pPr>
        <w:pStyle w:val="Akapitzlist"/>
        <w:numPr>
          <w:ilvl w:val="0"/>
          <w:numId w:val="37"/>
        </w:numPr>
        <w:suppressAutoHyphens w:val="0"/>
        <w:ind w:left="357" w:hanging="357"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 przypadku konieczności przeprowadzenia konsultacji z organem nadzorczym Inspektor</w:t>
      </w:r>
      <w:r w:rsidR="00EF4218">
        <w:rPr>
          <w:rFonts w:cs="Arial"/>
          <w:szCs w:val="22"/>
        </w:rPr>
        <w:t>/</w:t>
      </w:r>
      <w:r w:rsidR="00EF4218" w:rsidRPr="00EF4218">
        <w:rPr>
          <w:rFonts w:cs="Arial"/>
          <w:szCs w:val="22"/>
        </w:rPr>
        <w:t xml:space="preserve"> </w:t>
      </w:r>
      <w:r w:rsidR="00EF4218">
        <w:rPr>
          <w:rFonts w:cs="Arial"/>
          <w:szCs w:val="22"/>
        </w:rPr>
        <w:t>osob</w:t>
      </w:r>
      <w:r w:rsidR="00EF4218">
        <w:rPr>
          <w:rFonts w:cs="Arial"/>
          <w:szCs w:val="22"/>
        </w:rPr>
        <w:t>a</w:t>
      </w:r>
      <w:r w:rsidR="00EF4218">
        <w:rPr>
          <w:rFonts w:cs="Arial"/>
          <w:szCs w:val="22"/>
        </w:rPr>
        <w:t xml:space="preserve"> odpowiedzialn</w:t>
      </w:r>
      <w:r w:rsidR="00EF4218">
        <w:rPr>
          <w:rFonts w:cs="Arial"/>
          <w:szCs w:val="22"/>
        </w:rPr>
        <w:t xml:space="preserve">a </w:t>
      </w:r>
      <w:r w:rsidR="00EF4218">
        <w:rPr>
          <w:rFonts w:cs="Arial"/>
          <w:szCs w:val="22"/>
        </w:rPr>
        <w:t>za ochronę danych osobowych w Kancelarii</w:t>
      </w:r>
      <w:r w:rsidR="00EF4218">
        <w:rPr>
          <w:rStyle w:val="Odwoanieprzypisudolnego"/>
          <w:rFonts w:cs="Arial"/>
          <w:szCs w:val="22"/>
        </w:rPr>
        <w:footnoteReference w:id="31"/>
      </w:r>
      <w:r w:rsidRPr="00425D32">
        <w:rPr>
          <w:rFonts w:cs="Arial"/>
          <w:szCs w:val="22"/>
        </w:rPr>
        <w:t xml:space="preserve"> przygotowuje odpowiedni wniosek o konsultacje zgodnie z art. 36 RODO i kontaktuje się w tej sprawie z organem.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IX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Postępowanie w sytuacji naruszenia ochrony danych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20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 sytuacji powzięcia informacji o naruszeniu lub podejrzeniu naruszenia ochrony danych osobowych należy postępować zgodnie z zasadami wynikającymi z art. 33 i 34  RODO.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lastRenderedPageBreak/>
        <w:t xml:space="preserve">Inspektor we współpracy z </w:t>
      </w:r>
      <w:r w:rsidRPr="00272B65">
        <w:rPr>
          <w:rFonts w:ascii="Arial" w:hAnsi="Arial" w:cs="Arial"/>
          <w:i/>
          <w:sz w:val="22"/>
          <w:szCs w:val="22"/>
        </w:rPr>
        <w:t xml:space="preserve">[do uzupełnienia osoba odpowiedziana za bezpieczeństwo danych w Kancelarii] </w:t>
      </w:r>
      <w:r w:rsidRPr="00272B65">
        <w:rPr>
          <w:rFonts w:ascii="Arial" w:hAnsi="Arial" w:cs="Arial"/>
          <w:sz w:val="22"/>
          <w:szCs w:val="22"/>
        </w:rPr>
        <w:t>przygotowuj</w:t>
      </w:r>
      <w:r w:rsidRPr="00425D32">
        <w:rPr>
          <w:rFonts w:ascii="Arial" w:hAnsi="Arial" w:cs="Arial"/>
          <w:sz w:val="22"/>
          <w:szCs w:val="22"/>
        </w:rPr>
        <w:t>e wykaz sytuacji, które można uznać za naruszenie ochrony danych osobowych, z uwzględnieniem naruszenia prawa i wolności osób, których dane dotyczą.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Zgłoszenia naruszenia ochrony danych osobowych przez osobę, której dane dotyczą lub inną osobę </w:t>
      </w:r>
      <w:r>
        <w:rPr>
          <w:rFonts w:ascii="Arial" w:hAnsi="Arial" w:cs="Arial"/>
          <w:sz w:val="22"/>
          <w:szCs w:val="22"/>
        </w:rPr>
        <w:t xml:space="preserve">inną osobę spoza Kancelarii </w:t>
      </w:r>
      <w:r w:rsidRPr="00425D32">
        <w:rPr>
          <w:rFonts w:ascii="Arial" w:hAnsi="Arial" w:cs="Arial"/>
          <w:sz w:val="22"/>
          <w:szCs w:val="22"/>
        </w:rPr>
        <w:t xml:space="preserve"> są przyjmowane i rozpatrywane przez </w:t>
      </w:r>
      <w:r w:rsidRPr="00425D32">
        <w:rPr>
          <w:rFonts w:ascii="Arial" w:hAnsi="Arial" w:cs="Arial"/>
          <w:i/>
          <w:sz w:val="22"/>
          <w:szCs w:val="22"/>
        </w:rPr>
        <w:t>[do uzupełnienia]</w:t>
      </w:r>
      <w:r w:rsidRPr="00425D32">
        <w:rPr>
          <w:rFonts w:ascii="Arial" w:hAnsi="Arial" w:cs="Arial"/>
          <w:sz w:val="22"/>
          <w:szCs w:val="22"/>
        </w:rPr>
        <w:t xml:space="preserve"> we współpracy z Inspektorem</w:t>
      </w:r>
      <w:r>
        <w:rPr>
          <w:rFonts w:ascii="Arial" w:hAnsi="Arial" w:cs="Arial"/>
          <w:sz w:val="22"/>
          <w:szCs w:val="22"/>
        </w:rPr>
        <w:t>/</w:t>
      </w:r>
      <w:r w:rsidRPr="003B6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t xml:space="preserve"> 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2"/>
      </w:r>
      <w:r w:rsidRPr="00425D32">
        <w:rPr>
          <w:rFonts w:ascii="Arial" w:hAnsi="Arial" w:cs="Arial"/>
          <w:sz w:val="22"/>
          <w:szCs w:val="22"/>
        </w:rPr>
        <w:t>.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Szacowanie ryzyka dotyczące sytuacji naruszenia ochrony danych jest  </w:t>
      </w:r>
      <w:r w:rsidRPr="00272B65">
        <w:rPr>
          <w:rFonts w:ascii="Arial" w:hAnsi="Arial" w:cs="Arial"/>
          <w:sz w:val="22"/>
          <w:szCs w:val="22"/>
          <w:shd w:val="clear" w:color="auto" w:fill="FFFFFF" w:themeFill="accent5"/>
        </w:rPr>
        <w:t xml:space="preserve">przeprowadzane przez </w:t>
      </w:r>
      <w:r w:rsidRPr="00272B65">
        <w:rPr>
          <w:rFonts w:ascii="Arial" w:hAnsi="Arial" w:cs="Arial"/>
          <w:i/>
          <w:sz w:val="22"/>
          <w:szCs w:val="22"/>
          <w:shd w:val="clear" w:color="auto" w:fill="FFFFFF" w:themeFill="accent5"/>
        </w:rPr>
        <w:t xml:space="preserve">[do uzupełnienia KO odpowiedzialna za bezpieczeństwo danych w Kancelarii] </w:t>
      </w:r>
      <w:r w:rsidRPr="00272B65">
        <w:rPr>
          <w:rFonts w:ascii="Arial" w:hAnsi="Arial" w:cs="Arial"/>
          <w:sz w:val="22"/>
          <w:szCs w:val="22"/>
          <w:shd w:val="clear" w:color="auto" w:fill="FFFFFF" w:themeFill="accent5"/>
        </w:rPr>
        <w:t>we</w:t>
      </w:r>
      <w:r w:rsidRPr="00425D32">
        <w:rPr>
          <w:rFonts w:ascii="Arial" w:hAnsi="Arial" w:cs="Arial"/>
          <w:sz w:val="22"/>
          <w:szCs w:val="22"/>
        </w:rPr>
        <w:t xml:space="preserve"> współpracy z Inspektorem</w:t>
      </w:r>
      <w:r>
        <w:rPr>
          <w:rFonts w:ascii="Arial" w:hAnsi="Arial" w:cs="Arial"/>
          <w:sz w:val="22"/>
          <w:szCs w:val="22"/>
        </w:rPr>
        <w:t>/osobą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3"/>
      </w:r>
      <w:r w:rsidRPr="00425D32">
        <w:rPr>
          <w:rFonts w:ascii="Arial" w:hAnsi="Arial" w:cs="Arial"/>
          <w:sz w:val="22"/>
          <w:szCs w:val="22"/>
        </w:rPr>
        <w:t>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2</w:t>
      </w:r>
      <w:r>
        <w:rPr>
          <w:rFonts w:cs="Arial"/>
          <w:b/>
          <w:szCs w:val="22"/>
        </w:rPr>
        <w:t>1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 sytuacji stwierdzenia wystąpienia naruszenia ochrony danych osobowych oraz prawdopodobieństwa zaistnienia ryzyka naruszenia praw lub wolności osób fizycznych, informacja o naruszeniu powinna zostać zgłoszona do PUODO.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Zgłoszenie naruszenia przygotowuje</w:t>
      </w:r>
      <w:r w:rsidRPr="00272B65">
        <w:rPr>
          <w:rFonts w:ascii="Arial" w:hAnsi="Arial" w:cs="Arial"/>
          <w:sz w:val="22"/>
          <w:szCs w:val="22"/>
          <w:shd w:val="clear" w:color="auto" w:fill="FFFFFF" w:themeFill="accent5"/>
        </w:rPr>
        <w:t xml:space="preserve"> </w:t>
      </w:r>
      <w:r w:rsidRPr="00272B65">
        <w:rPr>
          <w:rFonts w:ascii="Arial" w:hAnsi="Arial" w:cs="Arial"/>
          <w:i/>
          <w:sz w:val="22"/>
          <w:szCs w:val="22"/>
          <w:shd w:val="clear" w:color="auto" w:fill="FFFFFF" w:themeFill="accent5"/>
        </w:rPr>
        <w:t xml:space="preserve">[do uzupełnienia </w:t>
      </w:r>
      <w:r w:rsidR="004660C3">
        <w:rPr>
          <w:rFonts w:ascii="Arial" w:hAnsi="Arial" w:cs="Arial"/>
          <w:i/>
          <w:sz w:val="22"/>
          <w:szCs w:val="22"/>
          <w:shd w:val="clear" w:color="auto" w:fill="FFFFFF" w:themeFill="accent5"/>
        </w:rPr>
        <w:t>osoba</w:t>
      </w:r>
      <w:r w:rsidRPr="00272B65">
        <w:rPr>
          <w:rFonts w:ascii="Arial" w:hAnsi="Arial" w:cs="Arial"/>
          <w:i/>
          <w:sz w:val="22"/>
          <w:szCs w:val="22"/>
          <w:shd w:val="clear" w:color="auto" w:fill="FFFFFF" w:themeFill="accent5"/>
        </w:rPr>
        <w:t xml:space="preserve"> odpowiedzialna za bezpieczeństwo danych w Kancelarii] </w:t>
      </w:r>
      <w:r w:rsidRPr="00272B65">
        <w:rPr>
          <w:rFonts w:ascii="Arial" w:hAnsi="Arial" w:cs="Arial"/>
          <w:sz w:val="22"/>
          <w:szCs w:val="22"/>
          <w:shd w:val="clear" w:color="auto" w:fill="FFFFFF" w:themeFill="accent5"/>
        </w:rPr>
        <w:t>we</w:t>
      </w:r>
      <w:r w:rsidRPr="00425D32">
        <w:rPr>
          <w:rFonts w:ascii="Arial" w:hAnsi="Arial" w:cs="Arial"/>
          <w:sz w:val="22"/>
          <w:szCs w:val="22"/>
        </w:rPr>
        <w:t xml:space="preserve"> współpracy z Inspektorem</w:t>
      </w:r>
      <w:r>
        <w:rPr>
          <w:rFonts w:ascii="Arial" w:hAnsi="Arial" w:cs="Arial"/>
          <w:sz w:val="22"/>
          <w:szCs w:val="22"/>
        </w:rPr>
        <w:t>/osobą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4"/>
      </w:r>
      <w:r w:rsidRPr="00425D32">
        <w:rPr>
          <w:rFonts w:ascii="Arial" w:hAnsi="Arial" w:cs="Arial"/>
          <w:sz w:val="22"/>
          <w:szCs w:val="22"/>
        </w:rPr>
        <w:t xml:space="preserve"> w terminie 72 godzin po stwierdzeniu naruszenia, zgodnie z wymaganiami art. 33 RODO. </w:t>
      </w:r>
    </w:p>
    <w:p w:rsidR="00320C9D" w:rsidRPr="00425D32" w:rsidRDefault="00320C9D" w:rsidP="00044D88">
      <w:pPr>
        <w:pStyle w:val="Styl1"/>
        <w:numPr>
          <w:ilvl w:val="2"/>
          <w:numId w:val="2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Zgłoszenie przekazywane jest do PUODO w formie elektronicznej za pomocą systemu informatycznego zgodnie z trybem określonym przez organ. </w:t>
      </w:r>
    </w:p>
    <w:p w:rsidR="00320C9D" w:rsidRPr="00425D32" w:rsidRDefault="00320C9D" w:rsidP="00320C9D">
      <w:pPr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22</w:t>
      </w:r>
    </w:p>
    <w:p w:rsidR="00320C9D" w:rsidRPr="00EB4926" w:rsidRDefault="00320C9D" w:rsidP="00044D88">
      <w:pPr>
        <w:pStyle w:val="Styl1"/>
        <w:numPr>
          <w:ilvl w:val="2"/>
          <w:numId w:val="27"/>
        </w:numPr>
        <w:shd w:val="clear" w:color="auto" w:fill="FFFFFF" w:themeFill="accent5"/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 sytuacji gdy stwierdzone naruszenie ochrony danych osobowych może powodować wysokie ryzyko naruszenia praw lub wolności osób fizycznych, o naruszeniu należy zawiadomić  wszystkie osoby, których dane dotyczą.</w:t>
      </w:r>
      <w:r>
        <w:rPr>
          <w:rFonts w:ascii="Arial" w:hAnsi="Arial" w:cs="Arial"/>
          <w:sz w:val="22"/>
          <w:szCs w:val="22"/>
        </w:rPr>
        <w:t xml:space="preserve"> </w:t>
      </w:r>
      <w:r w:rsidRPr="00EB4926">
        <w:rPr>
          <w:rFonts w:ascii="Arial" w:hAnsi="Arial" w:cs="Arial"/>
          <w:sz w:val="22"/>
          <w:szCs w:val="22"/>
        </w:rPr>
        <w:t>Inspektor analizuje czy w odniesieniu do wymogów art. 34 ust. 3 RODO zawiadomienie osób, których dane dotyczą, będzie wymagane.</w:t>
      </w:r>
    </w:p>
    <w:p w:rsidR="00320C9D" w:rsidRPr="00425D32" w:rsidRDefault="00320C9D" w:rsidP="00044D88">
      <w:pPr>
        <w:pStyle w:val="Styl1"/>
        <w:numPr>
          <w:ilvl w:val="2"/>
          <w:numId w:val="27"/>
        </w:numPr>
        <w:shd w:val="clear" w:color="auto" w:fill="FFFFFF" w:themeFill="accent5"/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 xml:space="preserve">Zawiadomienie o naruszeniu </w:t>
      </w:r>
      <w:r w:rsidRPr="00D76DC1">
        <w:rPr>
          <w:rFonts w:ascii="Arial" w:hAnsi="Arial" w:cs="Arial"/>
          <w:sz w:val="22"/>
          <w:szCs w:val="22"/>
          <w:shd w:val="clear" w:color="auto" w:fill="FFFFFF" w:themeFill="accent5"/>
        </w:rPr>
        <w:t xml:space="preserve">przygotowuje </w:t>
      </w:r>
      <w:r w:rsidRPr="00D76DC1">
        <w:rPr>
          <w:rFonts w:ascii="Arial" w:hAnsi="Arial" w:cs="Arial"/>
          <w:i/>
          <w:sz w:val="22"/>
          <w:szCs w:val="22"/>
          <w:shd w:val="clear" w:color="auto" w:fill="FFFFFF" w:themeFill="accent5"/>
        </w:rPr>
        <w:t xml:space="preserve">[do uzupełnienia osoba odpowiedzialna za bezpieczeństwo danych w Kancelarii] </w:t>
      </w:r>
      <w:r w:rsidRPr="00D76DC1">
        <w:rPr>
          <w:rFonts w:ascii="Arial" w:hAnsi="Arial" w:cs="Arial"/>
          <w:sz w:val="22"/>
          <w:szCs w:val="22"/>
          <w:shd w:val="clear" w:color="auto" w:fill="FFFFFF" w:themeFill="accent5"/>
        </w:rPr>
        <w:t>we</w:t>
      </w:r>
      <w:r w:rsidRPr="00425D32">
        <w:rPr>
          <w:rFonts w:ascii="Arial" w:hAnsi="Arial" w:cs="Arial"/>
          <w:sz w:val="22"/>
          <w:szCs w:val="22"/>
        </w:rPr>
        <w:t xml:space="preserve"> współpracy z Inspektorem</w:t>
      </w:r>
      <w:r>
        <w:rPr>
          <w:rFonts w:ascii="Arial" w:hAnsi="Arial" w:cs="Arial"/>
          <w:sz w:val="22"/>
          <w:szCs w:val="22"/>
        </w:rPr>
        <w:t>/</w:t>
      </w:r>
      <w:r w:rsidRPr="006953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osobą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5"/>
      </w:r>
      <w:r w:rsidRPr="00425D32">
        <w:rPr>
          <w:rFonts w:ascii="Arial" w:hAnsi="Arial" w:cs="Arial"/>
          <w:sz w:val="22"/>
          <w:szCs w:val="22"/>
        </w:rPr>
        <w:t xml:space="preserve"> po potwierdzeniu konieczności jego realizacji</w:t>
      </w:r>
      <w:r>
        <w:rPr>
          <w:rFonts w:ascii="Arial" w:hAnsi="Arial" w:cs="Arial"/>
          <w:sz w:val="22"/>
          <w:szCs w:val="22"/>
        </w:rPr>
        <w:t xml:space="preserve"> zgodnie z załącznikiem nr 5 do Polityki.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23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D76DC1" w:rsidRDefault="00320C9D" w:rsidP="00044D88">
      <w:pPr>
        <w:pStyle w:val="Styl1"/>
        <w:numPr>
          <w:ilvl w:val="2"/>
          <w:numId w:val="2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Wszystkie stwierdzone naruszenia ochrony danych osobowych są dokumentowane przez Inspektora</w:t>
      </w:r>
      <w:r>
        <w:rPr>
          <w:rFonts w:ascii="Arial" w:hAnsi="Arial" w:cs="Arial"/>
          <w:sz w:val="22"/>
          <w:szCs w:val="22"/>
        </w:rPr>
        <w:t>/osobę odpowiedzialną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6"/>
      </w:r>
      <w:r>
        <w:rPr>
          <w:rFonts w:ascii="Arial" w:hAnsi="Arial" w:cs="Arial"/>
          <w:sz w:val="22"/>
          <w:szCs w:val="22"/>
        </w:rPr>
        <w:t xml:space="preserve"> </w:t>
      </w:r>
      <w:r w:rsidRPr="00425D32">
        <w:rPr>
          <w:rFonts w:ascii="Arial" w:hAnsi="Arial" w:cs="Arial"/>
          <w:sz w:val="22"/>
          <w:szCs w:val="22"/>
        </w:rPr>
        <w:t xml:space="preserve">we współpracy </w:t>
      </w:r>
      <w:r w:rsidR="00D76DC1">
        <w:rPr>
          <w:rFonts w:ascii="Arial" w:hAnsi="Arial" w:cs="Arial"/>
          <w:sz w:val="22"/>
          <w:szCs w:val="22"/>
        </w:rPr>
        <w:t xml:space="preserve">z </w:t>
      </w:r>
      <w:r w:rsidR="00D76DC1" w:rsidRPr="00D76DC1">
        <w:rPr>
          <w:rFonts w:ascii="Arial" w:hAnsi="Arial" w:cs="Arial"/>
          <w:i/>
          <w:sz w:val="22"/>
          <w:szCs w:val="22"/>
        </w:rPr>
        <w:t>[</w:t>
      </w:r>
      <w:r w:rsidRPr="00D76DC1">
        <w:rPr>
          <w:rFonts w:ascii="Arial" w:hAnsi="Arial" w:cs="Arial"/>
          <w:i/>
          <w:sz w:val="22"/>
          <w:szCs w:val="22"/>
        </w:rPr>
        <w:t>do uzupełnienia KO odpowiedzialna za bezpieczeństwo danych w Kancelarii].</w:t>
      </w:r>
    </w:p>
    <w:p w:rsidR="00320C9D" w:rsidRPr="00425D32" w:rsidRDefault="00320C9D" w:rsidP="00044D88">
      <w:pPr>
        <w:pStyle w:val="Styl1"/>
        <w:numPr>
          <w:ilvl w:val="2"/>
          <w:numId w:val="2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lastRenderedPageBreak/>
        <w:t>Wzór ewidencji naruszeń ochrony danych osobowych stanowi załącznik nr 4 do Polityki.</w:t>
      </w: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X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Rozliczalność zgodności realizacji obowiązków RODO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24</w:t>
      </w:r>
    </w:p>
    <w:p w:rsidR="00320C9D" w:rsidRPr="00425D32" w:rsidRDefault="00320C9D" w:rsidP="00320C9D">
      <w:pPr>
        <w:jc w:val="center"/>
        <w:rPr>
          <w:rFonts w:cs="Arial"/>
          <w:szCs w:val="22"/>
        </w:rPr>
      </w:pPr>
    </w:p>
    <w:p w:rsidR="00320C9D" w:rsidRPr="00425D32" w:rsidRDefault="00320C9D" w:rsidP="00044D88">
      <w:pPr>
        <w:pStyle w:val="Styl1"/>
        <w:numPr>
          <w:ilvl w:val="2"/>
          <w:numId w:val="28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W celu weryfikacji zastosowanych w Kancelarii środków technicznych i organizacyjnych, zapewniających przetwarzanie danych osobowych zgodnie z RODO, wykonuję się ich monitorowanie.</w:t>
      </w:r>
    </w:p>
    <w:p w:rsidR="00320C9D" w:rsidRPr="00425D32" w:rsidRDefault="00320C9D" w:rsidP="00044D88">
      <w:pPr>
        <w:pStyle w:val="Styl1"/>
        <w:numPr>
          <w:ilvl w:val="2"/>
          <w:numId w:val="28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Monitorowanie ochrony danych osobowych prowadzone jest:</w:t>
      </w:r>
    </w:p>
    <w:p w:rsidR="00320C9D" w:rsidRPr="00425D32" w:rsidRDefault="00320C9D" w:rsidP="00044D88">
      <w:pPr>
        <w:pStyle w:val="Styl1"/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na bieżąco przez Kierowników </w:t>
      </w:r>
      <w:r>
        <w:rPr>
          <w:rFonts w:ascii="Arial" w:hAnsi="Arial" w:cs="Arial"/>
          <w:color w:val="000000"/>
          <w:sz w:val="22"/>
          <w:szCs w:val="22"/>
        </w:rPr>
        <w:t>KO</w:t>
      </w:r>
      <w:r w:rsidRPr="00425D32">
        <w:rPr>
          <w:rFonts w:ascii="Arial" w:hAnsi="Arial" w:cs="Arial"/>
          <w:color w:val="000000"/>
          <w:sz w:val="22"/>
          <w:szCs w:val="22"/>
        </w:rPr>
        <w:t>, w których przetwarzane są dane osobowe</w:t>
      </w:r>
      <w:r>
        <w:rPr>
          <w:rFonts w:ascii="Arial" w:hAnsi="Arial" w:cs="Arial"/>
          <w:color w:val="000000"/>
          <w:sz w:val="22"/>
          <w:szCs w:val="22"/>
        </w:rPr>
        <w:t>/na bieżąc</w:t>
      </w:r>
      <w:r w:rsidR="0004188F">
        <w:rPr>
          <w:rFonts w:ascii="Arial" w:hAnsi="Arial" w:cs="Arial"/>
          <w:color w:val="000000"/>
          <w:sz w:val="22"/>
          <w:szCs w:val="22"/>
        </w:rPr>
        <w:t>o</w:t>
      </w: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 xml:space="preserve"> przez osobę zarządzającą Kancelarią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37"/>
      </w:r>
      <w:r w:rsidRPr="00425D32">
        <w:rPr>
          <w:rFonts w:ascii="Arial" w:hAnsi="Arial" w:cs="Arial"/>
          <w:color w:val="000000"/>
          <w:sz w:val="22"/>
          <w:szCs w:val="22"/>
        </w:rPr>
        <w:t>;</w:t>
      </w:r>
    </w:p>
    <w:p w:rsidR="00320C9D" w:rsidRPr="00425D32" w:rsidRDefault="00320C9D" w:rsidP="00044D88">
      <w:pPr>
        <w:pStyle w:val="Styl1"/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poprzez audyty okresowe i doraźne (w sytuacji wystąpienia incydentów naruszenia ochrony danych) wykonywane przez Inspektora</w:t>
      </w:r>
      <w:r>
        <w:rPr>
          <w:rFonts w:ascii="Arial" w:hAnsi="Arial" w:cs="Arial"/>
          <w:color w:val="000000"/>
          <w:sz w:val="22"/>
          <w:szCs w:val="22"/>
        </w:rPr>
        <w:t>/osobę odpowiedzialną za ochronę danych osobowych w Kancelarii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38"/>
      </w:r>
      <w:r w:rsidRPr="00425D32">
        <w:rPr>
          <w:rFonts w:ascii="Arial" w:hAnsi="Arial" w:cs="Arial"/>
          <w:color w:val="000000"/>
          <w:sz w:val="22"/>
          <w:szCs w:val="22"/>
        </w:rPr>
        <w:t>;</w:t>
      </w:r>
    </w:p>
    <w:p w:rsidR="00320C9D" w:rsidRPr="00425D32" w:rsidRDefault="00320C9D" w:rsidP="00044D88">
      <w:pPr>
        <w:pStyle w:val="Styl1"/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podczas audytów wewnętrznych przeprowadzanych przez upoważnione podmioty.</w:t>
      </w:r>
    </w:p>
    <w:p w:rsidR="00320C9D" w:rsidRPr="00425D32" w:rsidRDefault="00320C9D" w:rsidP="00044D88">
      <w:pPr>
        <w:pStyle w:val="Styl1"/>
        <w:numPr>
          <w:ilvl w:val="2"/>
          <w:numId w:val="28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25D32">
        <w:rPr>
          <w:rFonts w:ascii="Arial" w:hAnsi="Arial" w:cs="Arial"/>
          <w:sz w:val="22"/>
          <w:szCs w:val="22"/>
        </w:rPr>
        <w:t>Inspektor</w:t>
      </w:r>
      <w:r>
        <w:rPr>
          <w:rFonts w:ascii="Arial" w:hAnsi="Arial" w:cs="Arial"/>
          <w:sz w:val="22"/>
          <w:szCs w:val="22"/>
        </w:rPr>
        <w:t>/osoba odpowiedzialna za ochronę danych osobowych w Kancelarii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9"/>
      </w:r>
      <w:r w:rsidRPr="00425D32">
        <w:rPr>
          <w:rFonts w:ascii="Arial" w:hAnsi="Arial" w:cs="Arial"/>
          <w:sz w:val="22"/>
          <w:szCs w:val="22"/>
        </w:rPr>
        <w:t xml:space="preserve"> okresowo analizuje zgodność dokumentacji przetwarzania danych osobowych przyjętej w Kancelarii z przepisami o ochronie danych osobowych oraz nadzoruje jej aktualizację.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XI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Odpowiedzialność karna za naruszenie zasad ochrony danych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25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044D88">
      <w:pPr>
        <w:pStyle w:val="Tekstpodstawowy3"/>
        <w:numPr>
          <w:ilvl w:val="3"/>
          <w:numId w:val="22"/>
        </w:numPr>
        <w:tabs>
          <w:tab w:val="clear" w:pos="2880"/>
          <w:tab w:val="num" w:pos="360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Naruszenie przepisów o ochronie danych osobowych jest zagrożone sankcjami karnymi, określonymi w art. 107 – 108 UODO  oraz w art. 130, 266 - 269, 287 Kodeksu karnego.</w:t>
      </w:r>
    </w:p>
    <w:p w:rsidR="00320C9D" w:rsidRPr="00425D32" w:rsidRDefault="00320C9D" w:rsidP="00044D88">
      <w:pPr>
        <w:pStyle w:val="Tekstpodstawowy3"/>
        <w:numPr>
          <w:ilvl w:val="3"/>
          <w:numId w:val="22"/>
        </w:numPr>
        <w:tabs>
          <w:tab w:val="clear" w:pos="2880"/>
          <w:tab w:val="num" w:pos="360"/>
        </w:tabs>
        <w:spacing w:before="120"/>
        <w:ind w:left="357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Niezależnie od odpowiedzialności przewidzianej w przepisach, o których mowa w pkt 1, naruszenie zasad ochrony danych osobowych, obowiązujących Kancelarię, może zostać uznane za ciężkie naruszenie podstawowych obowiązków pracowniczych i skutkować odpowiedzialnością na podstawie przepisów prawa pracy.</w:t>
      </w: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Rozdział XII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lastRenderedPageBreak/>
        <w:t xml:space="preserve">Postanowienia końcowe </w:t>
      </w: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 xml:space="preserve">§ </w:t>
      </w:r>
      <w:r>
        <w:rPr>
          <w:rFonts w:cs="Arial"/>
          <w:b/>
          <w:szCs w:val="22"/>
        </w:rPr>
        <w:t>26</w:t>
      </w:r>
      <w:r w:rsidRPr="00425D32">
        <w:rPr>
          <w:rFonts w:cs="Arial"/>
          <w:b/>
          <w:szCs w:val="22"/>
        </w:rPr>
        <w:t xml:space="preserve"> </w:t>
      </w:r>
    </w:p>
    <w:p w:rsidR="00320C9D" w:rsidRPr="00425D32" w:rsidRDefault="00320C9D" w:rsidP="00044D88">
      <w:pPr>
        <w:pStyle w:val="Tekstpodstawowy3"/>
        <w:numPr>
          <w:ilvl w:val="0"/>
          <w:numId w:val="23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Polityka jest dokumentem wewnętrznym i nie może być udostępniania osobom nieupoważnionym w żadnej formie. </w:t>
      </w:r>
    </w:p>
    <w:p w:rsidR="00320C9D" w:rsidRPr="00425D32" w:rsidRDefault="00320C9D" w:rsidP="00044D88">
      <w:pPr>
        <w:pStyle w:val="Tekstpodstawowy3"/>
        <w:numPr>
          <w:ilvl w:val="0"/>
          <w:numId w:val="23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Kierownicy </w:t>
      </w:r>
      <w:r>
        <w:rPr>
          <w:rFonts w:ascii="Arial" w:hAnsi="Arial" w:cs="Arial"/>
          <w:color w:val="000000"/>
          <w:sz w:val="22"/>
          <w:szCs w:val="22"/>
        </w:rPr>
        <w:t>KO/osoba zarządzająca Kancelarią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40"/>
      </w:r>
      <w:r w:rsidRPr="00425D32">
        <w:rPr>
          <w:rFonts w:ascii="Arial" w:hAnsi="Arial" w:cs="Arial"/>
          <w:color w:val="000000"/>
          <w:sz w:val="22"/>
          <w:szCs w:val="22"/>
        </w:rPr>
        <w:t xml:space="preserve"> są obowiązani zapoznać z treścią Polityki swoich pracowników i współpracowników. </w:t>
      </w:r>
    </w:p>
    <w:p w:rsidR="00320C9D" w:rsidRPr="00425D32" w:rsidRDefault="00320C9D" w:rsidP="00320C9D">
      <w:pPr>
        <w:pStyle w:val="Default"/>
        <w:rPr>
          <w:rFonts w:ascii="Arial" w:hAnsi="Arial" w:cs="Arial"/>
          <w:sz w:val="22"/>
          <w:szCs w:val="22"/>
        </w:rPr>
      </w:pPr>
    </w:p>
    <w:p w:rsidR="00320C9D" w:rsidRPr="00425D32" w:rsidRDefault="00320C9D" w:rsidP="00320C9D">
      <w:pPr>
        <w:jc w:val="center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§ 2</w:t>
      </w:r>
      <w:r>
        <w:rPr>
          <w:rFonts w:cs="Arial"/>
          <w:b/>
          <w:szCs w:val="22"/>
        </w:rPr>
        <w:t>7</w:t>
      </w:r>
      <w:r w:rsidRPr="00425D32">
        <w:rPr>
          <w:rFonts w:cs="Arial"/>
          <w:b/>
          <w:szCs w:val="22"/>
        </w:rPr>
        <w:t xml:space="preserve"> </w:t>
      </w:r>
    </w:p>
    <w:p w:rsidR="00320C9D" w:rsidRPr="00425D32" w:rsidRDefault="00320C9D" w:rsidP="00044D88">
      <w:pPr>
        <w:pStyle w:val="Tekstpodstawowy3"/>
        <w:numPr>
          <w:ilvl w:val="0"/>
          <w:numId w:val="39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>W sprawach nieuregulowanych w niniejszej Polityce mają zastosowanie przepisy RODO oraz UODO.</w:t>
      </w:r>
    </w:p>
    <w:p w:rsidR="00320C9D" w:rsidRPr="00425D32" w:rsidRDefault="00320C9D" w:rsidP="00044D88">
      <w:pPr>
        <w:pStyle w:val="Tekstpodstawowy3"/>
        <w:numPr>
          <w:ilvl w:val="0"/>
          <w:numId w:val="39"/>
        </w:numPr>
        <w:spacing w:before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25D32">
        <w:rPr>
          <w:rFonts w:ascii="Arial" w:hAnsi="Arial" w:cs="Arial"/>
          <w:color w:val="000000"/>
          <w:sz w:val="22"/>
          <w:szCs w:val="22"/>
        </w:rPr>
        <w:t xml:space="preserve">Pracownicy i współpracownicy Kancelarii zobowiązani są do bezwzględnego stosowania zasad określonych w Polityce. </w:t>
      </w:r>
    </w:p>
    <w:p w:rsidR="00320C9D" w:rsidRPr="00425D32" w:rsidRDefault="00320C9D" w:rsidP="00320C9D">
      <w:pPr>
        <w:rPr>
          <w:rFonts w:cs="Arial"/>
          <w:szCs w:val="22"/>
        </w:rPr>
      </w:pPr>
    </w:p>
    <w:p w:rsidR="00320C9D" w:rsidRPr="00425D32" w:rsidRDefault="00320C9D" w:rsidP="00320C9D">
      <w:pPr>
        <w:outlineLvl w:val="0"/>
        <w:rPr>
          <w:rFonts w:cs="Arial"/>
          <w:b/>
          <w:szCs w:val="22"/>
        </w:rPr>
      </w:pPr>
      <w:r w:rsidRPr="00425D32">
        <w:rPr>
          <w:rFonts w:cs="Arial"/>
          <w:b/>
          <w:szCs w:val="22"/>
        </w:rPr>
        <w:t>Załączniki: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Wzór dokumentu upoważnienia do przetwarzania danych osobowych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Wzór rejestru czynności przetwarzania danych osobowych prowadzonego przez administratora 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Wzór umowy powierzenia przetwarzania danych osobowych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Wzór ewidencji naruszeń ochrony danych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>Wzór zawiadomienia osoby, której dane dotyczą, o naruszeniu jej danych osobowych</w:t>
      </w:r>
    </w:p>
    <w:p w:rsidR="00320C9D" w:rsidRPr="00425D32" w:rsidRDefault="00320C9D" w:rsidP="00044D88">
      <w:pPr>
        <w:pStyle w:val="Akapitzlist"/>
        <w:numPr>
          <w:ilvl w:val="0"/>
          <w:numId w:val="40"/>
        </w:numPr>
        <w:suppressAutoHyphens w:val="0"/>
        <w:spacing w:before="0" w:after="0"/>
        <w:contextualSpacing/>
        <w:jc w:val="both"/>
        <w:rPr>
          <w:rFonts w:cs="Arial"/>
          <w:szCs w:val="22"/>
        </w:rPr>
      </w:pPr>
      <w:r w:rsidRPr="00425D32">
        <w:rPr>
          <w:rFonts w:cs="Arial"/>
          <w:szCs w:val="22"/>
        </w:rPr>
        <w:t xml:space="preserve">Wzór dokumentu wyznaczenia </w:t>
      </w:r>
      <w:r>
        <w:rPr>
          <w:rFonts w:cs="Arial"/>
          <w:szCs w:val="22"/>
        </w:rPr>
        <w:t>I</w:t>
      </w:r>
      <w:r w:rsidRPr="00425D32">
        <w:rPr>
          <w:rFonts w:cs="Arial"/>
          <w:szCs w:val="22"/>
        </w:rPr>
        <w:t xml:space="preserve">nspektora ochrony danych </w:t>
      </w:r>
    </w:p>
    <w:p w:rsidR="00320C9D" w:rsidRPr="00425D32" w:rsidRDefault="00320C9D" w:rsidP="00320C9D">
      <w:pPr>
        <w:pStyle w:val="Akapitzlist"/>
        <w:ind w:left="1440"/>
        <w:rPr>
          <w:rFonts w:cs="Arial"/>
          <w:szCs w:val="22"/>
        </w:rPr>
      </w:pPr>
    </w:p>
    <w:p w:rsidR="00320C9D" w:rsidRPr="00425D32" w:rsidRDefault="00320C9D" w:rsidP="00320C9D">
      <w:pPr>
        <w:pStyle w:val="Akapitzlist"/>
        <w:ind w:left="1440"/>
        <w:rPr>
          <w:rFonts w:cs="Arial"/>
          <w:szCs w:val="22"/>
        </w:rPr>
      </w:pPr>
    </w:p>
    <w:p w:rsidR="00320C9D" w:rsidRDefault="00320C9D" w:rsidP="00320C9D">
      <w:pPr>
        <w:rPr>
          <w:rFonts w:cs="Arial"/>
          <w:szCs w:val="22"/>
        </w:rPr>
      </w:pPr>
    </w:p>
    <w:p w:rsidR="00320C9D" w:rsidRDefault="00320C9D" w:rsidP="00320C9D">
      <w:pPr>
        <w:rPr>
          <w:rFonts w:cs="Arial"/>
          <w:szCs w:val="22"/>
        </w:rPr>
      </w:pPr>
    </w:p>
    <w:p w:rsidR="00320C9D" w:rsidRDefault="00320C9D" w:rsidP="00320C9D">
      <w:pPr>
        <w:rPr>
          <w:rFonts w:cs="Arial"/>
          <w:szCs w:val="22"/>
        </w:rPr>
      </w:pPr>
    </w:p>
    <w:p w:rsidR="00320C9D" w:rsidRPr="0010051F" w:rsidRDefault="00320C9D" w:rsidP="00320C9D"/>
    <w:p w:rsidR="004F793E" w:rsidRPr="0001378C" w:rsidRDefault="004F793E" w:rsidP="00245648">
      <w:pPr>
        <w:tabs>
          <w:tab w:val="left" w:pos="-3969"/>
        </w:tabs>
        <w:suppressAutoHyphens w:val="0"/>
        <w:spacing w:before="0" w:after="0" w:line="276" w:lineRule="auto"/>
        <w:ind w:right="32"/>
        <w:jc w:val="both"/>
        <w:outlineLvl w:val="0"/>
        <w:rPr>
          <w:rFonts w:cs="Arial"/>
          <w:sz w:val="20"/>
          <w:szCs w:val="20"/>
        </w:rPr>
      </w:pPr>
    </w:p>
    <w:sectPr w:rsidR="004F793E" w:rsidRPr="0001378C" w:rsidSect="00582649">
      <w:headerReference w:type="default" r:id="rId9"/>
      <w:footerReference w:type="default" r:id="rId10"/>
      <w:footerReference w:type="first" r:id="rId11"/>
      <w:pgSz w:w="11906" w:h="16838" w:code="9"/>
      <w:pgMar w:top="1418" w:right="1259" w:bottom="1134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88" w:rsidRDefault="00044D88" w:rsidP="00830A4F">
      <w:r>
        <w:separator/>
      </w:r>
    </w:p>
    <w:p w:rsidR="00044D88" w:rsidRDefault="00044D88"/>
  </w:endnote>
  <w:endnote w:type="continuationSeparator" w:id="0">
    <w:p w:rsidR="00044D88" w:rsidRDefault="00044D88" w:rsidP="00830A4F">
      <w:r>
        <w:continuationSeparator/>
      </w:r>
    </w:p>
    <w:p w:rsidR="00044D88" w:rsidRDefault="00044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7E" w:rsidRPr="001F3FC6" w:rsidRDefault="0015257E" w:rsidP="0015257E">
    <w:pPr>
      <w:pStyle w:val="Stopka"/>
      <w:pBdr>
        <w:top w:val="single" w:sz="4" w:space="1" w:color="D9D9D9"/>
      </w:pBdr>
      <w:jc w:val="right"/>
      <w:rPr>
        <w:rFonts w:cs="Arial"/>
        <w:sz w:val="20"/>
      </w:rPr>
    </w:pPr>
    <w:r w:rsidRPr="001F3FC6">
      <w:rPr>
        <w:rFonts w:cs="Arial"/>
        <w:b/>
        <w:sz w:val="20"/>
      </w:rPr>
      <w:fldChar w:fldCharType="begin"/>
    </w:r>
    <w:r w:rsidRPr="001F3FC6">
      <w:rPr>
        <w:rFonts w:cs="Arial"/>
        <w:b/>
        <w:sz w:val="20"/>
      </w:rPr>
      <w:instrText>PAGE   \* MERGEFORMAT</w:instrText>
    </w:r>
    <w:r w:rsidRPr="001F3FC6">
      <w:rPr>
        <w:rFonts w:cs="Arial"/>
        <w:b/>
        <w:sz w:val="20"/>
      </w:rPr>
      <w:fldChar w:fldCharType="separate"/>
    </w:r>
    <w:r w:rsidR="004E7652">
      <w:rPr>
        <w:rFonts w:cs="Arial"/>
        <w:b/>
        <w:noProof/>
        <w:sz w:val="20"/>
      </w:rPr>
      <w:t>4</w:t>
    </w:r>
    <w:r w:rsidRPr="001F3FC6">
      <w:rPr>
        <w:rFonts w:cs="Arial"/>
        <w:b/>
        <w:sz w:val="20"/>
      </w:rPr>
      <w:fldChar w:fldCharType="end"/>
    </w:r>
    <w:r w:rsidRPr="001F3FC6">
      <w:rPr>
        <w:rFonts w:cs="Arial"/>
        <w:b/>
        <w:sz w:val="20"/>
      </w:rPr>
      <w:t xml:space="preserve"> |</w:t>
    </w:r>
    <w:r w:rsidRPr="001F3FC6">
      <w:rPr>
        <w:rFonts w:cs="Arial"/>
        <w:sz w:val="20"/>
      </w:rPr>
      <w:t xml:space="preserve"> </w:t>
    </w:r>
    <w:r w:rsidRPr="00DF0AA0">
      <w:rPr>
        <w:rFonts w:cs="Arial"/>
        <w:color w:val="808080"/>
        <w:spacing w:val="60"/>
        <w:sz w:val="20"/>
      </w:rPr>
      <w:t>Strona</w:t>
    </w:r>
  </w:p>
  <w:p w:rsidR="00A55B8C" w:rsidRDefault="00A55B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8C" w:rsidRDefault="00A55B8C" w:rsidP="00247C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693AE4" wp14:editId="7B05208E">
          <wp:simplePos x="0" y="0"/>
          <wp:positionH relativeFrom="column">
            <wp:posOffset>60960</wp:posOffset>
          </wp:positionH>
          <wp:positionV relativeFrom="paragraph">
            <wp:posOffset>-63472</wp:posOffset>
          </wp:positionV>
          <wp:extent cx="5942965" cy="532130"/>
          <wp:effectExtent l="0" t="0" r="635" b="1270"/>
          <wp:wrapNone/>
          <wp:docPr id="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88" w:rsidRDefault="00044D88" w:rsidP="00830A4F">
      <w:r>
        <w:separator/>
      </w:r>
    </w:p>
    <w:p w:rsidR="00044D88" w:rsidRDefault="00044D88"/>
  </w:footnote>
  <w:footnote w:type="continuationSeparator" w:id="0">
    <w:p w:rsidR="00044D88" w:rsidRDefault="00044D88" w:rsidP="00830A4F">
      <w:r>
        <w:continuationSeparator/>
      </w:r>
    </w:p>
    <w:p w:rsidR="00044D88" w:rsidRDefault="00044D88"/>
  </w:footnote>
  <w:footnote w:id="1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2">
    <w:p w:rsidR="00320C9D" w:rsidRDefault="00320C9D" w:rsidP="00C645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Definicję Inspektora ochrony danych należy stosować wyłącznie, jeżeli w Kancelarii został on powołany. Jeżeli Inspektor nie został powołany, to również w samej Polityce należy dokonać  odpowiednich zmian dostosowawczych, w tym wskazać osobę/stanowisko osoby odpowiedzialnej za ochronę danych osobowych w Kancelarii</w:t>
      </w:r>
      <w:r w:rsidR="00A5799E">
        <w:t xml:space="preserve"> zgodnie ze wskazówkami w przypisach.</w:t>
      </w:r>
    </w:p>
  </w:footnote>
  <w:footnote w:id="3">
    <w:p w:rsidR="00320C9D" w:rsidRDefault="00320C9D" w:rsidP="00C645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Definicję Komórki organizacyjnej (KO) należy stosować  wyłącznie, jeżeli zespół Kancelarii jest podzielony na zespoły/departamenty/działy. W przypadku braku takiej struktury należy dostosować odpowiednio Politykę</w:t>
      </w:r>
      <w:r w:rsidR="00C645E0">
        <w:t xml:space="preserve"> zgodnie ze wskazówkami w przypisach.</w:t>
      </w:r>
    </w:p>
  </w:footnote>
  <w:footnote w:id="4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 w zależności od tego, czy Kancelaria jest podzielona na komórki organizacyjne (KO)</w:t>
      </w:r>
    </w:p>
  </w:footnote>
  <w:footnote w:id="5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6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zastosować wyłącznie, jeżeli jest powoływany IOD w Kancelarii.</w:t>
      </w:r>
    </w:p>
  </w:footnote>
  <w:footnote w:id="7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 w zależności od tego, czy Kancelaria jest podzielona na komórki organizacyjne (KO) </w:t>
      </w:r>
    </w:p>
  </w:footnote>
  <w:footnote w:id="8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9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0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1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2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  <w:p w:rsidR="00320C9D" w:rsidRDefault="00320C9D" w:rsidP="00320C9D">
      <w:pPr>
        <w:pStyle w:val="Tekstprzypisudolnego"/>
      </w:pPr>
    </w:p>
  </w:footnote>
  <w:footnote w:id="13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4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5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6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17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70A13">
        <w:t>Należy odpowiednio dostosować, jeżeli IOD nie jest powoływany.</w:t>
      </w:r>
    </w:p>
  </w:footnote>
  <w:footnote w:id="18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powoływany.</w:t>
      </w:r>
    </w:p>
  </w:footnote>
  <w:footnote w:id="19">
    <w:p w:rsidR="00CD5E0C" w:rsidRDefault="00CD5E0C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dostosować.</w:t>
      </w:r>
    </w:p>
  </w:footnote>
  <w:footnote w:id="20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70A13">
        <w:t>Należy odpowiednio dostosować, jeżeli IOD nie jest powoływany</w:t>
      </w:r>
      <w:r>
        <w:t>.</w:t>
      </w:r>
    </w:p>
  </w:footnote>
  <w:footnote w:id="21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powoływany.</w:t>
      </w:r>
    </w:p>
  </w:footnote>
  <w:footnote w:id="22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wersje w zależności od tego, czy Kancelaria jest podzielona na komórki organizacyjne (KO)</w:t>
      </w:r>
    </w:p>
  </w:footnote>
  <w:footnote w:id="23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</w:t>
      </w:r>
    </w:p>
  </w:footnote>
  <w:footnote w:id="24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B0D6F">
        <w:t>Należy odpowiednio dostosować, jeżeli IOD nie jest powoływany.</w:t>
      </w:r>
    </w:p>
  </w:footnote>
  <w:footnote w:id="25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powoływany.</w:t>
      </w:r>
    </w:p>
  </w:footnote>
  <w:footnote w:id="26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powoływany.</w:t>
      </w:r>
    </w:p>
  </w:footnote>
  <w:footnote w:id="27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dostosować, jeżeli IOD nie jest powoływany</w:t>
      </w:r>
    </w:p>
  </w:footnote>
  <w:footnote w:id="28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29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0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1">
    <w:p w:rsidR="00EF4218" w:rsidRDefault="00EF42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Należy wybrać właściwą formę</w:t>
      </w:r>
      <w:r>
        <w:t>.</w:t>
      </w:r>
    </w:p>
  </w:footnote>
  <w:footnote w:id="32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3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4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5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6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7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dostosować, w zależności od tego, czy Kancelaria jest podzielona na komórki organizacyjne.</w:t>
      </w:r>
    </w:p>
  </w:footnote>
  <w:footnote w:id="38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39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właściwą formę.</w:t>
      </w:r>
    </w:p>
  </w:footnote>
  <w:footnote w:id="40">
    <w:p w:rsidR="00320C9D" w:rsidRDefault="00320C9D" w:rsidP="00320C9D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dostosować, w zależności od tego, czy Kancelaria jest podzielona na komórki organizacyjne.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8C" w:rsidRDefault="00A55B8C" w:rsidP="005E7E2D">
    <w:pPr>
      <w:pStyle w:val="Nagwek"/>
    </w:pPr>
    <w:r>
      <w:rPr>
        <w:noProof/>
        <w:lang w:eastAsia="pl-PL"/>
      </w:rPr>
      <w:drawing>
        <wp:inline distT="0" distB="0" distL="0" distR="0" wp14:anchorId="5751F9FB" wp14:editId="7EEFFA7B">
          <wp:extent cx="3046730" cy="196019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0472" cy="20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544"/>
    <w:multiLevelType w:val="multilevel"/>
    <w:tmpl w:val="9E6A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608" w:hanging="221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8541F0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82CAA"/>
    <w:multiLevelType w:val="hybridMultilevel"/>
    <w:tmpl w:val="5CC67CD2"/>
    <w:styleLink w:val="Zaimportowanystyl4"/>
    <w:lvl w:ilvl="0" w:tplc="032C1DD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209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7271E2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2FE3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9A4A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3CBAEE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AE7F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A2172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E8B5C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0723F4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92D61"/>
    <w:multiLevelType w:val="hybridMultilevel"/>
    <w:tmpl w:val="5D60A766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3540"/>
        </w:tabs>
        <w:ind w:left="35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A1794"/>
    <w:multiLevelType w:val="hybridMultilevel"/>
    <w:tmpl w:val="61382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635CB2"/>
    <w:multiLevelType w:val="hybridMultilevel"/>
    <w:tmpl w:val="B0EE0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02D16"/>
    <w:multiLevelType w:val="hybridMultilevel"/>
    <w:tmpl w:val="B5B4704C"/>
    <w:styleLink w:val="Zaimportowanystyl17"/>
    <w:lvl w:ilvl="0" w:tplc="9EA0EE1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0270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528A5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0848BC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1C50BC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C6912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AB272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8AC84A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C88D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2387234"/>
    <w:multiLevelType w:val="hybridMultilevel"/>
    <w:tmpl w:val="0B1C7CB6"/>
    <w:styleLink w:val="Zaimportowanystyl2"/>
    <w:lvl w:ilvl="0" w:tplc="C90C7C5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40227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3A939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0C31F4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6AE77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4AA0D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1224A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1CEF9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7846C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391AD1"/>
    <w:multiLevelType w:val="hybridMultilevel"/>
    <w:tmpl w:val="2D523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503CD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21952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F19DE"/>
    <w:multiLevelType w:val="hybridMultilevel"/>
    <w:tmpl w:val="B0EE0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24440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FF51F3"/>
    <w:multiLevelType w:val="hybridMultilevel"/>
    <w:tmpl w:val="497EF272"/>
    <w:styleLink w:val="Zaimportowanystyl6"/>
    <w:lvl w:ilvl="0" w:tplc="B36CDBDC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43F62">
      <w:start w:val="1"/>
      <w:numFmt w:val="lowerLetter"/>
      <w:lvlText w:val="%2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F2354C">
      <w:start w:val="1"/>
      <w:numFmt w:val="lowerRoman"/>
      <w:lvlText w:val="%3."/>
      <w:lvlJc w:val="left"/>
      <w:pPr>
        <w:ind w:left="252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304726">
      <w:start w:val="1"/>
      <w:numFmt w:val="decimal"/>
      <w:lvlText w:val="%4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EA5D0C">
      <w:start w:val="1"/>
      <w:numFmt w:val="lowerLetter"/>
      <w:lvlText w:val="%5."/>
      <w:lvlJc w:val="left"/>
      <w:pPr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49936">
      <w:start w:val="1"/>
      <w:numFmt w:val="lowerRoman"/>
      <w:lvlText w:val="%6."/>
      <w:lvlJc w:val="left"/>
      <w:pPr>
        <w:ind w:left="468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44AD5A">
      <w:start w:val="1"/>
      <w:numFmt w:val="decimal"/>
      <w:lvlText w:val="%7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9068BC">
      <w:start w:val="1"/>
      <w:numFmt w:val="lowerLetter"/>
      <w:lvlText w:val="%8."/>
      <w:lvlJc w:val="left"/>
      <w:pPr>
        <w:ind w:left="61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588F72">
      <w:start w:val="1"/>
      <w:numFmt w:val="lowerRoman"/>
      <w:lvlText w:val="%9."/>
      <w:lvlJc w:val="left"/>
      <w:pPr>
        <w:ind w:left="684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0C77781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F17389"/>
    <w:multiLevelType w:val="multilevel"/>
    <w:tmpl w:val="9E6A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608" w:hanging="221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C3200C5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9F5330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132B00"/>
    <w:multiLevelType w:val="hybridMultilevel"/>
    <w:tmpl w:val="B7F0264A"/>
    <w:styleLink w:val="Zaimportowanystyl3"/>
    <w:lvl w:ilvl="0" w:tplc="34C4AD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5E98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84204C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4C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BC32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F2D3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7A40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1E678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50E836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60C0B2F"/>
    <w:multiLevelType w:val="hybridMultilevel"/>
    <w:tmpl w:val="B2AABDCA"/>
    <w:lvl w:ilvl="0" w:tplc="02DAC988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4D62C0C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0964640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61BA7824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6630D82"/>
    <w:multiLevelType w:val="multilevel"/>
    <w:tmpl w:val="9E6A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608" w:hanging="221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58132F"/>
    <w:multiLevelType w:val="hybridMultilevel"/>
    <w:tmpl w:val="357AF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9092CC6"/>
    <w:multiLevelType w:val="hybridMultilevel"/>
    <w:tmpl w:val="D5A6D80E"/>
    <w:styleLink w:val="Zaimportowanystyl7"/>
    <w:lvl w:ilvl="0" w:tplc="204A059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5224E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8A34A8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26634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5C13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0D754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A8F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C24AB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E708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E0319FF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1C3D58"/>
    <w:multiLevelType w:val="hybridMultilevel"/>
    <w:tmpl w:val="B0EE0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D7B0E"/>
    <w:multiLevelType w:val="hybridMultilevel"/>
    <w:tmpl w:val="2CA883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715FAF"/>
    <w:multiLevelType w:val="multilevel"/>
    <w:tmpl w:val="9E6AB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608" w:hanging="221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E110E66"/>
    <w:multiLevelType w:val="hybridMultilevel"/>
    <w:tmpl w:val="101C5D0C"/>
    <w:styleLink w:val="Zaimportowanystyl18"/>
    <w:lvl w:ilvl="0" w:tplc="0F128848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DAF26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74853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BC6D3A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FE0A8E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0F28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2000CA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F65A66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24A5F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E2A2D9A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E457E"/>
    <w:multiLevelType w:val="hybridMultilevel"/>
    <w:tmpl w:val="383CA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164D9"/>
    <w:multiLevelType w:val="hybridMultilevel"/>
    <w:tmpl w:val="383CA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E4EAC"/>
    <w:multiLevelType w:val="hybridMultilevel"/>
    <w:tmpl w:val="7122B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7B86"/>
    <w:multiLevelType w:val="hybridMultilevel"/>
    <w:tmpl w:val="B0EE0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32B9A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83543"/>
    <w:multiLevelType w:val="hybridMultilevel"/>
    <w:tmpl w:val="F6DC1B9C"/>
    <w:styleLink w:val="Zaimportowanystyl5"/>
    <w:lvl w:ilvl="0" w:tplc="B618257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8AB2E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84FD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5EC70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14256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16ACB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CE5B72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B40CD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64DEA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7BC34FA"/>
    <w:multiLevelType w:val="hybridMultilevel"/>
    <w:tmpl w:val="2D523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07991"/>
    <w:multiLevelType w:val="multilevel"/>
    <w:tmpl w:val="B044A9FC"/>
    <w:lvl w:ilvl="0">
      <w:start w:val="1"/>
      <w:numFmt w:val="decimal"/>
      <w:pStyle w:val="Nagwek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D5B52D3"/>
    <w:multiLevelType w:val="hybridMultilevel"/>
    <w:tmpl w:val="3F761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2B7DB6"/>
    <w:multiLevelType w:val="hybridMultilevel"/>
    <w:tmpl w:val="383CA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8"/>
  </w:num>
  <w:num w:numId="5">
    <w:abstractNumId w:val="2"/>
  </w:num>
  <w:num w:numId="6">
    <w:abstractNumId w:val="14"/>
  </w:num>
  <w:num w:numId="7">
    <w:abstractNumId w:val="35"/>
  </w:num>
  <w:num w:numId="8">
    <w:abstractNumId w:val="7"/>
  </w:num>
  <w:num w:numId="9">
    <w:abstractNumId w:val="28"/>
  </w:num>
  <w:num w:numId="10">
    <w:abstractNumId w:val="32"/>
  </w:num>
  <w:num w:numId="11">
    <w:abstractNumId w:val="38"/>
  </w:num>
  <w:num w:numId="12">
    <w:abstractNumId w:val="20"/>
  </w:num>
  <w:num w:numId="13">
    <w:abstractNumId w:val="1"/>
  </w:num>
  <w:num w:numId="14">
    <w:abstractNumId w:val="22"/>
  </w:num>
  <w:num w:numId="15">
    <w:abstractNumId w:val="31"/>
  </w:num>
  <w:num w:numId="16">
    <w:abstractNumId w:val="33"/>
  </w:num>
  <w:num w:numId="17">
    <w:abstractNumId w:val="39"/>
  </w:num>
  <w:num w:numId="18">
    <w:abstractNumId w:val="12"/>
  </w:num>
  <w:num w:numId="19">
    <w:abstractNumId w:val="6"/>
  </w:num>
  <w:num w:numId="20">
    <w:abstractNumId w:val="30"/>
  </w:num>
  <w:num w:numId="21">
    <w:abstractNumId w:val="2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1"/>
  </w:num>
  <w:num w:numId="25">
    <w:abstractNumId w:val="26"/>
  </w:num>
  <w:num w:numId="26">
    <w:abstractNumId w:val="13"/>
  </w:num>
  <w:num w:numId="27">
    <w:abstractNumId w:val="0"/>
  </w:num>
  <w:num w:numId="28">
    <w:abstractNumId w:val="16"/>
  </w:num>
  <w:num w:numId="29">
    <w:abstractNumId w:val="27"/>
  </w:num>
  <w:num w:numId="30">
    <w:abstractNumId w:val="18"/>
  </w:num>
  <w:num w:numId="31">
    <w:abstractNumId w:val="29"/>
  </w:num>
  <w:num w:numId="32">
    <w:abstractNumId w:val="15"/>
  </w:num>
  <w:num w:numId="33">
    <w:abstractNumId w:val="10"/>
  </w:num>
  <w:num w:numId="34">
    <w:abstractNumId w:val="17"/>
  </w:num>
  <w:num w:numId="35">
    <w:abstractNumId w:val="3"/>
  </w:num>
  <w:num w:numId="36">
    <w:abstractNumId w:val="34"/>
  </w:num>
  <w:num w:numId="37">
    <w:abstractNumId w:val="11"/>
  </w:num>
  <w:num w:numId="38">
    <w:abstractNumId w:val="24"/>
  </w:num>
  <w:num w:numId="39">
    <w:abstractNumId w:val="9"/>
  </w:num>
  <w:num w:numId="40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78"/>
    <w:rsid w:val="00000980"/>
    <w:rsid w:val="00003298"/>
    <w:rsid w:val="00004022"/>
    <w:rsid w:val="0000502B"/>
    <w:rsid w:val="00005CC8"/>
    <w:rsid w:val="00006133"/>
    <w:rsid w:val="00006CA6"/>
    <w:rsid w:val="00007396"/>
    <w:rsid w:val="00010B8E"/>
    <w:rsid w:val="00012567"/>
    <w:rsid w:val="000134DE"/>
    <w:rsid w:val="0001378C"/>
    <w:rsid w:val="00013CFA"/>
    <w:rsid w:val="000160A3"/>
    <w:rsid w:val="000169F1"/>
    <w:rsid w:val="00017EBB"/>
    <w:rsid w:val="00020A8A"/>
    <w:rsid w:val="00020BE4"/>
    <w:rsid w:val="00023FF2"/>
    <w:rsid w:val="00025916"/>
    <w:rsid w:val="00034A6D"/>
    <w:rsid w:val="00035359"/>
    <w:rsid w:val="000353E4"/>
    <w:rsid w:val="00035D42"/>
    <w:rsid w:val="00036176"/>
    <w:rsid w:val="0004188F"/>
    <w:rsid w:val="00041BDD"/>
    <w:rsid w:val="00044D88"/>
    <w:rsid w:val="00046DA8"/>
    <w:rsid w:val="00051BC8"/>
    <w:rsid w:val="00052526"/>
    <w:rsid w:val="00053C5F"/>
    <w:rsid w:val="00053CDC"/>
    <w:rsid w:val="00056131"/>
    <w:rsid w:val="00060EE0"/>
    <w:rsid w:val="00063E3F"/>
    <w:rsid w:val="00063FD5"/>
    <w:rsid w:val="000640EB"/>
    <w:rsid w:val="00064854"/>
    <w:rsid w:val="000675D2"/>
    <w:rsid w:val="000678DC"/>
    <w:rsid w:val="000716C5"/>
    <w:rsid w:val="000738FA"/>
    <w:rsid w:val="00073B4D"/>
    <w:rsid w:val="00074095"/>
    <w:rsid w:val="00075A52"/>
    <w:rsid w:val="00077729"/>
    <w:rsid w:val="00080186"/>
    <w:rsid w:val="0008034D"/>
    <w:rsid w:val="00081A4A"/>
    <w:rsid w:val="00086077"/>
    <w:rsid w:val="0008690A"/>
    <w:rsid w:val="00086AAF"/>
    <w:rsid w:val="00087EA3"/>
    <w:rsid w:val="0009021F"/>
    <w:rsid w:val="00091633"/>
    <w:rsid w:val="000919BF"/>
    <w:rsid w:val="00092377"/>
    <w:rsid w:val="00093926"/>
    <w:rsid w:val="0009504B"/>
    <w:rsid w:val="0009636B"/>
    <w:rsid w:val="00096C95"/>
    <w:rsid w:val="000976DF"/>
    <w:rsid w:val="000A10BE"/>
    <w:rsid w:val="000A17A0"/>
    <w:rsid w:val="000A2082"/>
    <w:rsid w:val="000A47F4"/>
    <w:rsid w:val="000A480A"/>
    <w:rsid w:val="000A5ADC"/>
    <w:rsid w:val="000B01EA"/>
    <w:rsid w:val="000B0D6F"/>
    <w:rsid w:val="000B1438"/>
    <w:rsid w:val="000B3EC4"/>
    <w:rsid w:val="000B4EFE"/>
    <w:rsid w:val="000B5B57"/>
    <w:rsid w:val="000B6B7B"/>
    <w:rsid w:val="000B7498"/>
    <w:rsid w:val="000C08B0"/>
    <w:rsid w:val="000C0BAA"/>
    <w:rsid w:val="000C1143"/>
    <w:rsid w:val="000C1E3D"/>
    <w:rsid w:val="000C40C1"/>
    <w:rsid w:val="000C48A6"/>
    <w:rsid w:val="000C5207"/>
    <w:rsid w:val="000C60FE"/>
    <w:rsid w:val="000C680B"/>
    <w:rsid w:val="000C6B98"/>
    <w:rsid w:val="000C763E"/>
    <w:rsid w:val="000D02D2"/>
    <w:rsid w:val="000D0C27"/>
    <w:rsid w:val="000D1CE5"/>
    <w:rsid w:val="000D1FFD"/>
    <w:rsid w:val="000D2A19"/>
    <w:rsid w:val="000D4D4E"/>
    <w:rsid w:val="000D7458"/>
    <w:rsid w:val="000E0796"/>
    <w:rsid w:val="000E1419"/>
    <w:rsid w:val="000E2155"/>
    <w:rsid w:val="000E21FE"/>
    <w:rsid w:val="000E3A3C"/>
    <w:rsid w:val="000E4BA6"/>
    <w:rsid w:val="000E52CC"/>
    <w:rsid w:val="000E54C9"/>
    <w:rsid w:val="000E74FB"/>
    <w:rsid w:val="000F0871"/>
    <w:rsid w:val="000F0CED"/>
    <w:rsid w:val="000F0D4F"/>
    <w:rsid w:val="000F1B11"/>
    <w:rsid w:val="000F452E"/>
    <w:rsid w:val="000F45AB"/>
    <w:rsid w:val="000F47DB"/>
    <w:rsid w:val="000F4855"/>
    <w:rsid w:val="000F5F24"/>
    <w:rsid w:val="000F6D5B"/>
    <w:rsid w:val="000F6F1B"/>
    <w:rsid w:val="000F7C90"/>
    <w:rsid w:val="00100E45"/>
    <w:rsid w:val="00101D66"/>
    <w:rsid w:val="001027F6"/>
    <w:rsid w:val="0010343B"/>
    <w:rsid w:val="00105B8A"/>
    <w:rsid w:val="00106D4F"/>
    <w:rsid w:val="00107E8C"/>
    <w:rsid w:val="00112118"/>
    <w:rsid w:val="001126D7"/>
    <w:rsid w:val="00112C5B"/>
    <w:rsid w:val="001135FD"/>
    <w:rsid w:val="0011385B"/>
    <w:rsid w:val="00113CC6"/>
    <w:rsid w:val="00114362"/>
    <w:rsid w:val="0011502B"/>
    <w:rsid w:val="001179CF"/>
    <w:rsid w:val="001213F2"/>
    <w:rsid w:val="00124228"/>
    <w:rsid w:val="00127701"/>
    <w:rsid w:val="00133316"/>
    <w:rsid w:val="001365D2"/>
    <w:rsid w:val="0013693E"/>
    <w:rsid w:val="00141945"/>
    <w:rsid w:val="00145EEC"/>
    <w:rsid w:val="0015083B"/>
    <w:rsid w:val="001524FF"/>
    <w:rsid w:val="0015257E"/>
    <w:rsid w:val="001527A3"/>
    <w:rsid w:val="00154810"/>
    <w:rsid w:val="00154D3D"/>
    <w:rsid w:val="001557EF"/>
    <w:rsid w:val="00156005"/>
    <w:rsid w:val="001565A8"/>
    <w:rsid w:val="00161008"/>
    <w:rsid w:val="00161BA6"/>
    <w:rsid w:val="001626DD"/>
    <w:rsid w:val="00162A48"/>
    <w:rsid w:val="00163B7F"/>
    <w:rsid w:val="00163D27"/>
    <w:rsid w:val="00164709"/>
    <w:rsid w:val="00165CE7"/>
    <w:rsid w:val="00165FE9"/>
    <w:rsid w:val="00166842"/>
    <w:rsid w:val="00171C7D"/>
    <w:rsid w:val="0017235E"/>
    <w:rsid w:val="001729AE"/>
    <w:rsid w:val="00175129"/>
    <w:rsid w:val="00177922"/>
    <w:rsid w:val="00177DE9"/>
    <w:rsid w:val="00180252"/>
    <w:rsid w:val="00180952"/>
    <w:rsid w:val="00180D07"/>
    <w:rsid w:val="00182530"/>
    <w:rsid w:val="001827E3"/>
    <w:rsid w:val="00185171"/>
    <w:rsid w:val="00185DB7"/>
    <w:rsid w:val="00187472"/>
    <w:rsid w:val="00187662"/>
    <w:rsid w:val="001905B7"/>
    <w:rsid w:val="00193DCB"/>
    <w:rsid w:val="00197259"/>
    <w:rsid w:val="001A3D0A"/>
    <w:rsid w:val="001A456A"/>
    <w:rsid w:val="001A5BE2"/>
    <w:rsid w:val="001A718C"/>
    <w:rsid w:val="001A722D"/>
    <w:rsid w:val="001A7554"/>
    <w:rsid w:val="001B0939"/>
    <w:rsid w:val="001B417B"/>
    <w:rsid w:val="001B4BE9"/>
    <w:rsid w:val="001C084E"/>
    <w:rsid w:val="001C0B79"/>
    <w:rsid w:val="001C0DE6"/>
    <w:rsid w:val="001C0E40"/>
    <w:rsid w:val="001C27AB"/>
    <w:rsid w:val="001C353C"/>
    <w:rsid w:val="001C4A0F"/>
    <w:rsid w:val="001D0B5F"/>
    <w:rsid w:val="001D13B6"/>
    <w:rsid w:val="001D18C2"/>
    <w:rsid w:val="001D1E19"/>
    <w:rsid w:val="001D5087"/>
    <w:rsid w:val="001D5F34"/>
    <w:rsid w:val="001D7A5C"/>
    <w:rsid w:val="001D7ECE"/>
    <w:rsid w:val="001E1B11"/>
    <w:rsid w:val="001E2722"/>
    <w:rsid w:val="001E280B"/>
    <w:rsid w:val="001E37B2"/>
    <w:rsid w:val="001E3CDC"/>
    <w:rsid w:val="001E4031"/>
    <w:rsid w:val="001E469D"/>
    <w:rsid w:val="001E558D"/>
    <w:rsid w:val="001E55C6"/>
    <w:rsid w:val="001E6250"/>
    <w:rsid w:val="001E6370"/>
    <w:rsid w:val="001E7CFB"/>
    <w:rsid w:val="001F39F1"/>
    <w:rsid w:val="001F3ED2"/>
    <w:rsid w:val="001F6EC7"/>
    <w:rsid w:val="001F70AA"/>
    <w:rsid w:val="001F762F"/>
    <w:rsid w:val="00200225"/>
    <w:rsid w:val="00203757"/>
    <w:rsid w:val="002041E9"/>
    <w:rsid w:val="00204653"/>
    <w:rsid w:val="00204866"/>
    <w:rsid w:val="00204EDA"/>
    <w:rsid w:val="002052C8"/>
    <w:rsid w:val="00205ECC"/>
    <w:rsid w:val="0020734C"/>
    <w:rsid w:val="00207962"/>
    <w:rsid w:val="002105FF"/>
    <w:rsid w:val="002151F3"/>
    <w:rsid w:val="002162C0"/>
    <w:rsid w:val="002179DC"/>
    <w:rsid w:val="00217E50"/>
    <w:rsid w:val="00217E6A"/>
    <w:rsid w:val="00222C1F"/>
    <w:rsid w:val="00223F24"/>
    <w:rsid w:val="00226CD4"/>
    <w:rsid w:val="00230E5A"/>
    <w:rsid w:val="00231630"/>
    <w:rsid w:val="00242432"/>
    <w:rsid w:val="00244114"/>
    <w:rsid w:val="00244495"/>
    <w:rsid w:val="0024501A"/>
    <w:rsid w:val="00245648"/>
    <w:rsid w:val="00245C30"/>
    <w:rsid w:val="00245CB2"/>
    <w:rsid w:val="00246946"/>
    <w:rsid w:val="00247C0A"/>
    <w:rsid w:val="002509DC"/>
    <w:rsid w:val="00250E12"/>
    <w:rsid w:val="0025446A"/>
    <w:rsid w:val="002545AB"/>
    <w:rsid w:val="00255725"/>
    <w:rsid w:val="00255FA8"/>
    <w:rsid w:val="00256AD8"/>
    <w:rsid w:val="00257F1B"/>
    <w:rsid w:val="002618DD"/>
    <w:rsid w:val="00262C2D"/>
    <w:rsid w:val="0026506F"/>
    <w:rsid w:val="002651BE"/>
    <w:rsid w:val="00265E28"/>
    <w:rsid w:val="00270D1B"/>
    <w:rsid w:val="002720C8"/>
    <w:rsid w:val="00272B65"/>
    <w:rsid w:val="00272D73"/>
    <w:rsid w:val="00275571"/>
    <w:rsid w:val="00276B27"/>
    <w:rsid w:val="002802B6"/>
    <w:rsid w:val="00282C26"/>
    <w:rsid w:val="002835C9"/>
    <w:rsid w:val="00285997"/>
    <w:rsid w:val="002879CF"/>
    <w:rsid w:val="002879F8"/>
    <w:rsid w:val="00291C7C"/>
    <w:rsid w:val="00291DAB"/>
    <w:rsid w:val="002929C2"/>
    <w:rsid w:val="00293D73"/>
    <w:rsid w:val="00294FDC"/>
    <w:rsid w:val="00297948"/>
    <w:rsid w:val="002A197B"/>
    <w:rsid w:val="002A3A78"/>
    <w:rsid w:val="002A42AB"/>
    <w:rsid w:val="002A516F"/>
    <w:rsid w:val="002A6602"/>
    <w:rsid w:val="002A6711"/>
    <w:rsid w:val="002B04E7"/>
    <w:rsid w:val="002B11C5"/>
    <w:rsid w:val="002B18D5"/>
    <w:rsid w:val="002B25EB"/>
    <w:rsid w:val="002B42C0"/>
    <w:rsid w:val="002B4C2C"/>
    <w:rsid w:val="002B68A3"/>
    <w:rsid w:val="002C05F6"/>
    <w:rsid w:val="002C2F4B"/>
    <w:rsid w:val="002C358D"/>
    <w:rsid w:val="002C396F"/>
    <w:rsid w:val="002C4FB1"/>
    <w:rsid w:val="002C5175"/>
    <w:rsid w:val="002C781F"/>
    <w:rsid w:val="002C7EEE"/>
    <w:rsid w:val="002D341D"/>
    <w:rsid w:val="002D3C33"/>
    <w:rsid w:val="002D5D45"/>
    <w:rsid w:val="002D616E"/>
    <w:rsid w:val="002D6320"/>
    <w:rsid w:val="002D711E"/>
    <w:rsid w:val="002D7992"/>
    <w:rsid w:val="002E1EF6"/>
    <w:rsid w:val="002E4C1D"/>
    <w:rsid w:val="002F0A09"/>
    <w:rsid w:val="002F1AE2"/>
    <w:rsid w:val="002F2247"/>
    <w:rsid w:val="002F24BD"/>
    <w:rsid w:val="002F280F"/>
    <w:rsid w:val="002F3344"/>
    <w:rsid w:val="002F4E1D"/>
    <w:rsid w:val="002F4EFD"/>
    <w:rsid w:val="002F5E47"/>
    <w:rsid w:val="002F6627"/>
    <w:rsid w:val="002F71FB"/>
    <w:rsid w:val="002F7243"/>
    <w:rsid w:val="003000AB"/>
    <w:rsid w:val="00300D32"/>
    <w:rsid w:val="00301A7E"/>
    <w:rsid w:val="00301AB4"/>
    <w:rsid w:val="0030403A"/>
    <w:rsid w:val="003069E7"/>
    <w:rsid w:val="00310BFD"/>
    <w:rsid w:val="0031216F"/>
    <w:rsid w:val="00313F3A"/>
    <w:rsid w:val="00315322"/>
    <w:rsid w:val="00317DF5"/>
    <w:rsid w:val="00320C9D"/>
    <w:rsid w:val="00323339"/>
    <w:rsid w:val="00323B53"/>
    <w:rsid w:val="0032484B"/>
    <w:rsid w:val="003249BE"/>
    <w:rsid w:val="003254CD"/>
    <w:rsid w:val="003255A9"/>
    <w:rsid w:val="003323E2"/>
    <w:rsid w:val="00332636"/>
    <w:rsid w:val="0033525A"/>
    <w:rsid w:val="00336680"/>
    <w:rsid w:val="003371FD"/>
    <w:rsid w:val="00342837"/>
    <w:rsid w:val="0034322A"/>
    <w:rsid w:val="003472B5"/>
    <w:rsid w:val="00347349"/>
    <w:rsid w:val="003478E3"/>
    <w:rsid w:val="00347BAF"/>
    <w:rsid w:val="00347C54"/>
    <w:rsid w:val="0035137D"/>
    <w:rsid w:val="003531A3"/>
    <w:rsid w:val="00353C6B"/>
    <w:rsid w:val="00356A66"/>
    <w:rsid w:val="00356B32"/>
    <w:rsid w:val="00360D22"/>
    <w:rsid w:val="0036377C"/>
    <w:rsid w:val="0036592C"/>
    <w:rsid w:val="00365AC5"/>
    <w:rsid w:val="0036715C"/>
    <w:rsid w:val="003674DB"/>
    <w:rsid w:val="00367679"/>
    <w:rsid w:val="00367953"/>
    <w:rsid w:val="003715DF"/>
    <w:rsid w:val="003733A3"/>
    <w:rsid w:val="0037520C"/>
    <w:rsid w:val="00375722"/>
    <w:rsid w:val="00376B5B"/>
    <w:rsid w:val="00380ED5"/>
    <w:rsid w:val="00381C36"/>
    <w:rsid w:val="003833A4"/>
    <w:rsid w:val="003834DD"/>
    <w:rsid w:val="00383842"/>
    <w:rsid w:val="00386575"/>
    <w:rsid w:val="00387A8C"/>
    <w:rsid w:val="00387B30"/>
    <w:rsid w:val="00387DC9"/>
    <w:rsid w:val="00391B6C"/>
    <w:rsid w:val="00391DE6"/>
    <w:rsid w:val="00394148"/>
    <w:rsid w:val="00394A37"/>
    <w:rsid w:val="00395B84"/>
    <w:rsid w:val="00396290"/>
    <w:rsid w:val="003A08D7"/>
    <w:rsid w:val="003A11E5"/>
    <w:rsid w:val="003A23C1"/>
    <w:rsid w:val="003A2579"/>
    <w:rsid w:val="003A3B15"/>
    <w:rsid w:val="003A40BB"/>
    <w:rsid w:val="003A556C"/>
    <w:rsid w:val="003A5F9C"/>
    <w:rsid w:val="003A719B"/>
    <w:rsid w:val="003B34C3"/>
    <w:rsid w:val="003B4168"/>
    <w:rsid w:val="003B4BCE"/>
    <w:rsid w:val="003B5E25"/>
    <w:rsid w:val="003B7F46"/>
    <w:rsid w:val="003C06D2"/>
    <w:rsid w:val="003C1A6E"/>
    <w:rsid w:val="003C3120"/>
    <w:rsid w:val="003C3B06"/>
    <w:rsid w:val="003C451C"/>
    <w:rsid w:val="003C4FF3"/>
    <w:rsid w:val="003C6BCE"/>
    <w:rsid w:val="003C7712"/>
    <w:rsid w:val="003D0007"/>
    <w:rsid w:val="003D3DD4"/>
    <w:rsid w:val="003D4079"/>
    <w:rsid w:val="003D6110"/>
    <w:rsid w:val="003E04B5"/>
    <w:rsid w:val="003E0919"/>
    <w:rsid w:val="003E2D92"/>
    <w:rsid w:val="003E3D36"/>
    <w:rsid w:val="003E4A99"/>
    <w:rsid w:val="003E7176"/>
    <w:rsid w:val="003E7419"/>
    <w:rsid w:val="003E79CB"/>
    <w:rsid w:val="003E7A99"/>
    <w:rsid w:val="003F1BBD"/>
    <w:rsid w:val="003F3361"/>
    <w:rsid w:val="003F39F5"/>
    <w:rsid w:val="003F3D0A"/>
    <w:rsid w:val="003F4942"/>
    <w:rsid w:val="003F5555"/>
    <w:rsid w:val="003F5CEF"/>
    <w:rsid w:val="003F6D35"/>
    <w:rsid w:val="004038DD"/>
    <w:rsid w:val="00406188"/>
    <w:rsid w:val="00406E25"/>
    <w:rsid w:val="0041075A"/>
    <w:rsid w:val="004110D1"/>
    <w:rsid w:val="00411782"/>
    <w:rsid w:val="00411A42"/>
    <w:rsid w:val="004128B5"/>
    <w:rsid w:val="00413B0F"/>
    <w:rsid w:val="00413E51"/>
    <w:rsid w:val="00416AF2"/>
    <w:rsid w:val="004175E5"/>
    <w:rsid w:val="00420EA4"/>
    <w:rsid w:val="00421602"/>
    <w:rsid w:val="0042193B"/>
    <w:rsid w:val="00423262"/>
    <w:rsid w:val="004238C7"/>
    <w:rsid w:val="004245CF"/>
    <w:rsid w:val="00424BBC"/>
    <w:rsid w:val="00425727"/>
    <w:rsid w:val="0042651E"/>
    <w:rsid w:val="00427F97"/>
    <w:rsid w:val="004318F7"/>
    <w:rsid w:val="00432299"/>
    <w:rsid w:val="00432C21"/>
    <w:rsid w:val="00433E23"/>
    <w:rsid w:val="0043489C"/>
    <w:rsid w:val="00434D87"/>
    <w:rsid w:val="00435544"/>
    <w:rsid w:val="004411BB"/>
    <w:rsid w:val="0044192E"/>
    <w:rsid w:val="004419A7"/>
    <w:rsid w:val="00442452"/>
    <w:rsid w:val="00445E9D"/>
    <w:rsid w:val="00446D1C"/>
    <w:rsid w:val="004516C7"/>
    <w:rsid w:val="00452ADB"/>
    <w:rsid w:val="00453C89"/>
    <w:rsid w:val="00453CEA"/>
    <w:rsid w:val="0045592D"/>
    <w:rsid w:val="00456277"/>
    <w:rsid w:val="0045673C"/>
    <w:rsid w:val="004617C3"/>
    <w:rsid w:val="00463A17"/>
    <w:rsid w:val="00465333"/>
    <w:rsid w:val="004660C3"/>
    <w:rsid w:val="004661C8"/>
    <w:rsid w:val="00470DC6"/>
    <w:rsid w:val="00471A1A"/>
    <w:rsid w:val="00472BF9"/>
    <w:rsid w:val="0047320F"/>
    <w:rsid w:val="0047479C"/>
    <w:rsid w:val="004803E0"/>
    <w:rsid w:val="00480401"/>
    <w:rsid w:val="004808FB"/>
    <w:rsid w:val="00482C69"/>
    <w:rsid w:val="004853E6"/>
    <w:rsid w:val="00485424"/>
    <w:rsid w:val="00485F89"/>
    <w:rsid w:val="00486122"/>
    <w:rsid w:val="00486A7E"/>
    <w:rsid w:val="0049332B"/>
    <w:rsid w:val="004955E8"/>
    <w:rsid w:val="004A3529"/>
    <w:rsid w:val="004A467C"/>
    <w:rsid w:val="004A5320"/>
    <w:rsid w:val="004A7E13"/>
    <w:rsid w:val="004B19E3"/>
    <w:rsid w:val="004B1D92"/>
    <w:rsid w:val="004B355B"/>
    <w:rsid w:val="004B4709"/>
    <w:rsid w:val="004C0EDF"/>
    <w:rsid w:val="004C177E"/>
    <w:rsid w:val="004C3996"/>
    <w:rsid w:val="004C3B8A"/>
    <w:rsid w:val="004C4848"/>
    <w:rsid w:val="004C5BDA"/>
    <w:rsid w:val="004C7099"/>
    <w:rsid w:val="004D0C6D"/>
    <w:rsid w:val="004D19C6"/>
    <w:rsid w:val="004D20F0"/>
    <w:rsid w:val="004D40D0"/>
    <w:rsid w:val="004D7B1A"/>
    <w:rsid w:val="004D7E2B"/>
    <w:rsid w:val="004E0183"/>
    <w:rsid w:val="004E170B"/>
    <w:rsid w:val="004E1F6A"/>
    <w:rsid w:val="004E23D9"/>
    <w:rsid w:val="004E369C"/>
    <w:rsid w:val="004E396A"/>
    <w:rsid w:val="004E3A51"/>
    <w:rsid w:val="004E3B8A"/>
    <w:rsid w:val="004E41A4"/>
    <w:rsid w:val="004E4798"/>
    <w:rsid w:val="004E7652"/>
    <w:rsid w:val="004F2AC6"/>
    <w:rsid w:val="004F2E45"/>
    <w:rsid w:val="004F67A7"/>
    <w:rsid w:val="004F6E63"/>
    <w:rsid w:val="004F72EF"/>
    <w:rsid w:val="004F793E"/>
    <w:rsid w:val="005015CE"/>
    <w:rsid w:val="00501961"/>
    <w:rsid w:val="005021BB"/>
    <w:rsid w:val="0050359E"/>
    <w:rsid w:val="0050422F"/>
    <w:rsid w:val="00506D1F"/>
    <w:rsid w:val="005076FC"/>
    <w:rsid w:val="005101F4"/>
    <w:rsid w:val="00510819"/>
    <w:rsid w:val="005125FA"/>
    <w:rsid w:val="00514CEA"/>
    <w:rsid w:val="005158D5"/>
    <w:rsid w:val="00515CA1"/>
    <w:rsid w:val="00515F0E"/>
    <w:rsid w:val="00517698"/>
    <w:rsid w:val="00517BB2"/>
    <w:rsid w:val="0052121D"/>
    <w:rsid w:val="005224C0"/>
    <w:rsid w:val="00522E9F"/>
    <w:rsid w:val="0052432B"/>
    <w:rsid w:val="00524F97"/>
    <w:rsid w:val="005252B1"/>
    <w:rsid w:val="00527DA2"/>
    <w:rsid w:val="00530FA7"/>
    <w:rsid w:val="00531187"/>
    <w:rsid w:val="00533AC1"/>
    <w:rsid w:val="00535602"/>
    <w:rsid w:val="00536045"/>
    <w:rsid w:val="00536183"/>
    <w:rsid w:val="00537D5A"/>
    <w:rsid w:val="0054177B"/>
    <w:rsid w:val="00543BF1"/>
    <w:rsid w:val="00543DAF"/>
    <w:rsid w:val="00544550"/>
    <w:rsid w:val="0054783C"/>
    <w:rsid w:val="00547E75"/>
    <w:rsid w:val="005513F6"/>
    <w:rsid w:val="005525E8"/>
    <w:rsid w:val="005537C3"/>
    <w:rsid w:val="00553D7B"/>
    <w:rsid w:val="0055702C"/>
    <w:rsid w:val="00557D4B"/>
    <w:rsid w:val="00557D9E"/>
    <w:rsid w:val="00560890"/>
    <w:rsid w:val="005608FF"/>
    <w:rsid w:val="00561BB9"/>
    <w:rsid w:val="00562589"/>
    <w:rsid w:val="005626E1"/>
    <w:rsid w:val="0056323E"/>
    <w:rsid w:val="00563607"/>
    <w:rsid w:val="005652E1"/>
    <w:rsid w:val="00565635"/>
    <w:rsid w:val="005708FB"/>
    <w:rsid w:val="00572382"/>
    <w:rsid w:val="005723EC"/>
    <w:rsid w:val="00575BBB"/>
    <w:rsid w:val="00581CCF"/>
    <w:rsid w:val="005825AA"/>
    <w:rsid w:val="00582649"/>
    <w:rsid w:val="00583249"/>
    <w:rsid w:val="00583EB0"/>
    <w:rsid w:val="0058487D"/>
    <w:rsid w:val="00584ADD"/>
    <w:rsid w:val="00584F60"/>
    <w:rsid w:val="00585839"/>
    <w:rsid w:val="005873FD"/>
    <w:rsid w:val="00590B37"/>
    <w:rsid w:val="005932F6"/>
    <w:rsid w:val="0059336C"/>
    <w:rsid w:val="00594246"/>
    <w:rsid w:val="0059533F"/>
    <w:rsid w:val="00597BC1"/>
    <w:rsid w:val="00597FBF"/>
    <w:rsid w:val="005A0A24"/>
    <w:rsid w:val="005A119F"/>
    <w:rsid w:val="005A16DB"/>
    <w:rsid w:val="005A3DB9"/>
    <w:rsid w:val="005A403C"/>
    <w:rsid w:val="005A4AE8"/>
    <w:rsid w:val="005A67AB"/>
    <w:rsid w:val="005A73FF"/>
    <w:rsid w:val="005B04F9"/>
    <w:rsid w:val="005B0CD4"/>
    <w:rsid w:val="005B1000"/>
    <w:rsid w:val="005B258F"/>
    <w:rsid w:val="005B37AF"/>
    <w:rsid w:val="005B4439"/>
    <w:rsid w:val="005B6081"/>
    <w:rsid w:val="005B6944"/>
    <w:rsid w:val="005B7030"/>
    <w:rsid w:val="005B77DB"/>
    <w:rsid w:val="005B7B14"/>
    <w:rsid w:val="005C06BC"/>
    <w:rsid w:val="005C0F9B"/>
    <w:rsid w:val="005C3287"/>
    <w:rsid w:val="005C4244"/>
    <w:rsid w:val="005C435C"/>
    <w:rsid w:val="005C53C2"/>
    <w:rsid w:val="005C6849"/>
    <w:rsid w:val="005D1EDB"/>
    <w:rsid w:val="005D3FF2"/>
    <w:rsid w:val="005D7DB7"/>
    <w:rsid w:val="005D7FA8"/>
    <w:rsid w:val="005E0E9A"/>
    <w:rsid w:val="005E2CA7"/>
    <w:rsid w:val="005E38DC"/>
    <w:rsid w:val="005E3AE8"/>
    <w:rsid w:val="005E41FB"/>
    <w:rsid w:val="005E4EB5"/>
    <w:rsid w:val="005E6496"/>
    <w:rsid w:val="005E6613"/>
    <w:rsid w:val="005E71FD"/>
    <w:rsid w:val="005E7E2D"/>
    <w:rsid w:val="005F0CFD"/>
    <w:rsid w:val="005F1BE4"/>
    <w:rsid w:val="005F1D99"/>
    <w:rsid w:val="005F2750"/>
    <w:rsid w:val="005F32A8"/>
    <w:rsid w:val="005F5AA4"/>
    <w:rsid w:val="005F6157"/>
    <w:rsid w:val="005F69AE"/>
    <w:rsid w:val="005F7FD7"/>
    <w:rsid w:val="00600295"/>
    <w:rsid w:val="00601828"/>
    <w:rsid w:val="00604012"/>
    <w:rsid w:val="006069A9"/>
    <w:rsid w:val="00606BEA"/>
    <w:rsid w:val="006074A2"/>
    <w:rsid w:val="00610D9B"/>
    <w:rsid w:val="006111CD"/>
    <w:rsid w:val="00612747"/>
    <w:rsid w:val="006127CF"/>
    <w:rsid w:val="00613608"/>
    <w:rsid w:val="0061390A"/>
    <w:rsid w:val="00613C2E"/>
    <w:rsid w:val="00615DC5"/>
    <w:rsid w:val="00616E52"/>
    <w:rsid w:val="00617E03"/>
    <w:rsid w:val="006201B9"/>
    <w:rsid w:val="00620EAD"/>
    <w:rsid w:val="00620EC6"/>
    <w:rsid w:val="006216A2"/>
    <w:rsid w:val="00621ACC"/>
    <w:rsid w:val="00622587"/>
    <w:rsid w:val="00626E22"/>
    <w:rsid w:val="00631619"/>
    <w:rsid w:val="0063408A"/>
    <w:rsid w:val="00635347"/>
    <w:rsid w:val="006363E9"/>
    <w:rsid w:val="0063650F"/>
    <w:rsid w:val="00636A3E"/>
    <w:rsid w:val="00641096"/>
    <w:rsid w:val="00643FA5"/>
    <w:rsid w:val="00644D86"/>
    <w:rsid w:val="00644EAA"/>
    <w:rsid w:val="00645489"/>
    <w:rsid w:val="00652BC7"/>
    <w:rsid w:val="00654896"/>
    <w:rsid w:val="006561BC"/>
    <w:rsid w:val="00657E5D"/>
    <w:rsid w:val="006600CA"/>
    <w:rsid w:val="00661D8B"/>
    <w:rsid w:val="00666439"/>
    <w:rsid w:val="006702EF"/>
    <w:rsid w:val="0067078F"/>
    <w:rsid w:val="00671FDA"/>
    <w:rsid w:val="00672177"/>
    <w:rsid w:val="00672BCF"/>
    <w:rsid w:val="006732F6"/>
    <w:rsid w:val="00673518"/>
    <w:rsid w:val="00673EFF"/>
    <w:rsid w:val="00677893"/>
    <w:rsid w:val="0068175C"/>
    <w:rsid w:val="006818A2"/>
    <w:rsid w:val="006827C9"/>
    <w:rsid w:val="00682B3F"/>
    <w:rsid w:val="00684C08"/>
    <w:rsid w:val="006854AB"/>
    <w:rsid w:val="006863F6"/>
    <w:rsid w:val="00686485"/>
    <w:rsid w:val="00686BF3"/>
    <w:rsid w:val="00687322"/>
    <w:rsid w:val="00687DDD"/>
    <w:rsid w:val="00690CAE"/>
    <w:rsid w:val="00691852"/>
    <w:rsid w:val="00692BC9"/>
    <w:rsid w:val="00692F17"/>
    <w:rsid w:val="00694885"/>
    <w:rsid w:val="00694FAF"/>
    <w:rsid w:val="0069592C"/>
    <w:rsid w:val="00695C2A"/>
    <w:rsid w:val="00695E0D"/>
    <w:rsid w:val="00695FBE"/>
    <w:rsid w:val="00697BB6"/>
    <w:rsid w:val="006A3041"/>
    <w:rsid w:val="006B0311"/>
    <w:rsid w:val="006B0E2F"/>
    <w:rsid w:val="006B1611"/>
    <w:rsid w:val="006B1C77"/>
    <w:rsid w:val="006B3A8A"/>
    <w:rsid w:val="006B3B44"/>
    <w:rsid w:val="006B3D49"/>
    <w:rsid w:val="006B41CB"/>
    <w:rsid w:val="006B4C04"/>
    <w:rsid w:val="006B5FC7"/>
    <w:rsid w:val="006B6B46"/>
    <w:rsid w:val="006B7348"/>
    <w:rsid w:val="006C0146"/>
    <w:rsid w:val="006C27DD"/>
    <w:rsid w:val="006C4C3D"/>
    <w:rsid w:val="006C5AAF"/>
    <w:rsid w:val="006C6764"/>
    <w:rsid w:val="006C7F57"/>
    <w:rsid w:val="006D0CC7"/>
    <w:rsid w:val="006D2D45"/>
    <w:rsid w:val="006D4695"/>
    <w:rsid w:val="006D53F2"/>
    <w:rsid w:val="006D5C5E"/>
    <w:rsid w:val="006D5D82"/>
    <w:rsid w:val="006E288B"/>
    <w:rsid w:val="006E4ABA"/>
    <w:rsid w:val="006E58F9"/>
    <w:rsid w:val="006E73F4"/>
    <w:rsid w:val="006F2B43"/>
    <w:rsid w:val="006F2B82"/>
    <w:rsid w:val="00701057"/>
    <w:rsid w:val="007019BB"/>
    <w:rsid w:val="00702858"/>
    <w:rsid w:val="00703355"/>
    <w:rsid w:val="007040FA"/>
    <w:rsid w:val="00705F9F"/>
    <w:rsid w:val="00706B80"/>
    <w:rsid w:val="00707C65"/>
    <w:rsid w:val="00710BF0"/>
    <w:rsid w:val="00710F02"/>
    <w:rsid w:val="007127ED"/>
    <w:rsid w:val="00713305"/>
    <w:rsid w:val="007136FD"/>
    <w:rsid w:val="00714028"/>
    <w:rsid w:val="00715AFE"/>
    <w:rsid w:val="00717BC0"/>
    <w:rsid w:val="00720A30"/>
    <w:rsid w:val="0072238C"/>
    <w:rsid w:val="00723D68"/>
    <w:rsid w:val="00723FBC"/>
    <w:rsid w:val="00727AAB"/>
    <w:rsid w:val="007315BA"/>
    <w:rsid w:val="007328A1"/>
    <w:rsid w:val="007347A7"/>
    <w:rsid w:val="0073690A"/>
    <w:rsid w:val="00737F23"/>
    <w:rsid w:val="007406BF"/>
    <w:rsid w:val="007409B3"/>
    <w:rsid w:val="00740B46"/>
    <w:rsid w:val="007426EF"/>
    <w:rsid w:val="00742868"/>
    <w:rsid w:val="007447E9"/>
    <w:rsid w:val="00745123"/>
    <w:rsid w:val="00745306"/>
    <w:rsid w:val="00745BCB"/>
    <w:rsid w:val="00746552"/>
    <w:rsid w:val="007479D5"/>
    <w:rsid w:val="00747F59"/>
    <w:rsid w:val="007512EA"/>
    <w:rsid w:val="0075137A"/>
    <w:rsid w:val="00754105"/>
    <w:rsid w:val="0075450B"/>
    <w:rsid w:val="00755E18"/>
    <w:rsid w:val="0075612F"/>
    <w:rsid w:val="00756137"/>
    <w:rsid w:val="007577A3"/>
    <w:rsid w:val="00760786"/>
    <w:rsid w:val="0076184E"/>
    <w:rsid w:val="00761DAA"/>
    <w:rsid w:val="00761F07"/>
    <w:rsid w:val="00762922"/>
    <w:rsid w:val="00762ABE"/>
    <w:rsid w:val="00763917"/>
    <w:rsid w:val="00765318"/>
    <w:rsid w:val="00766DD3"/>
    <w:rsid w:val="00771A7F"/>
    <w:rsid w:val="007723D8"/>
    <w:rsid w:val="007737E6"/>
    <w:rsid w:val="00773899"/>
    <w:rsid w:val="00773C07"/>
    <w:rsid w:val="007761D0"/>
    <w:rsid w:val="00776466"/>
    <w:rsid w:val="00780457"/>
    <w:rsid w:val="00780647"/>
    <w:rsid w:val="00780ABB"/>
    <w:rsid w:val="00782718"/>
    <w:rsid w:val="00784214"/>
    <w:rsid w:val="0078578C"/>
    <w:rsid w:val="007878B3"/>
    <w:rsid w:val="00791CF3"/>
    <w:rsid w:val="0079237F"/>
    <w:rsid w:val="007924FE"/>
    <w:rsid w:val="007948F0"/>
    <w:rsid w:val="0079581F"/>
    <w:rsid w:val="00795BE4"/>
    <w:rsid w:val="00796873"/>
    <w:rsid w:val="00796B7F"/>
    <w:rsid w:val="00797645"/>
    <w:rsid w:val="007A0FB0"/>
    <w:rsid w:val="007A49B4"/>
    <w:rsid w:val="007A5589"/>
    <w:rsid w:val="007A55DE"/>
    <w:rsid w:val="007A724E"/>
    <w:rsid w:val="007B0352"/>
    <w:rsid w:val="007B23D8"/>
    <w:rsid w:val="007B2451"/>
    <w:rsid w:val="007B3C7E"/>
    <w:rsid w:val="007B5122"/>
    <w:rsid w:val="007B7798"/>
    <w:rsid w:val="007B7BF0"/>
    <w:rsid w:val="007B7F4B"/>
    <w:rsid w:val="007C0A76"/>
    <w:rsid w:val="007C0DA2"/>
    <w:rsid w:val="007C1CBD"/>
    <w:rsid w:val="007C299B"/>
    <w:rsid w:val="007C67D8"/>
    <w:rsid w:val="007C6957"/>
    <w:rsid w:val="007C6AE5"/>
    <w:rsid w:val="007D1F52"/>
    <w:rsid w:val="007D2C47"/>
    <w:rsid w:val="007D2D5C"/>
    <w:rsid w:val="007D42A4"/>
    <w:rsid w:val="007D4340"/>
    <w:rsid w:val="007D64EB"/>
    <w:rsid w:val="007D7C60"/>
    <w:rsid w:val="007E021D"/>
    <w:rsid w:val="007E2A31"/>
    <w:rsid w:val="007E3D21"/>
    <w:rsid w:val="007E4183"/>
    <w:rsid w:val="007E4B60"/>
    <w:rsid w:val="007E4D68"/>
    <w:rsid w:val="007E5770"/>
    <w:rsid w:val="007F0886"/>
    <w:rsid w:val="007F428E"/>
    <w:rsid w:val="007F4738"/>
    <w:rsid w:val="007F58F3"/>
    <w:rsid w:val="007F6E57"/>
    <w:rsid w:val="007F7FCB"/>
    <w:rsid w:val="0080327A"/>
    <w:rsid w:val="008032DA"/>
    <w:rsid w:val="00804457"/>
    <w:rsid w:val="00804DC5"/>
    <w:rsid w:val="0080559A"/>
    <w:rsid w:val="00805C3A"/>
    <w:rsid w:val="008100AF"/>
    <w:rsid w:val="008112A6"/>
    <w:rsid w:val="00811FF3"/>
    <w:rsid w:val="0081448A"/>
    <w:rsid w:val="00814B9D"/>
    <w:rsid w:val="0081693D"/>
    <w:rsid w:val="0081708C"/>
    <w:rsid w:val="008176B2"/>
    <w:rsid w:val="008178CC"/>
    <w:rsid w:val="00820987"/>
    <w:rsid w:val="00820A4D"/>
    <w:rsid w:val="00820F89"/>
    <w:rsid w:val="00822D35"/>
    <w:rsid w:val="00822D5F"/>
    <w:rsid w:val="00823E99"/>
    <w:rsid w:val="008246D2"/>
    <w:rsid w:val="00825097"/>
    <w:rsid w:val="00826813"/>
    <w:rsid w:val="0082740B"/>
    <w:rsid w:val="00830A4F"/>
    <w:rsid w:val="00837237"/>
    <w:rsid w:val="008404E3"/>
    <w:rsid w:val="00841DDF"/>
    <w:rsid w:val="0084203D"/>
    <w:rsid w:val="008431C7"/>
    <w:rsid w:val="008431EE"/>
    <w:rsid w:val="00843C7A"/>
    <w:rsid w:val="00843E1E"/>
    <w:rsid w:val="008456A5"/>
    <w:rsid w:val="00850CC0"/>
    <w:rsid w:val="00850F46"/>
    <w:rsid w:val="00853C50"/>
    <w:rsid w:val="00855F5B"/>
    <w:rsid w:val="00856A79"/>
    <w:rsid w:val="00856AEF"/>
    <w:rsid w:val="0085706B"/>
    <w:rsid w:val="00857F2F"/>
    <w:rsid w:val="00862A01"/>
    <w:rsid w:val="0086463B"/>
    <w:rsid w:val="008651D4"/>
    <w:rsid w:val="00865210"/>
    <w:rsid w:val="00871AA8"/>
    <w:rsid w:val="0087210A"/>
    <w:rsid w:val="00872445"/>
    <w:rsid w:val="00875FD1"/>
    <w:rsid w:val="0087714C"/>
    <w:rsid w:val="00877EBE"/>
    <w:rsid w:val="00880080"/>
    <w:rsid w:val="00880694"/>
    <w:rsid w:val="00882448"/>
    <w:rsid w:val="00882A4A"/>
    <w:rsid w:val="00883A36"/>
    <w:rsid w:val="00883A7B"/>
    <w:rsid w:val="00883B43"/>
    <w:rsid w:val="00884CDE"/>
    <w:rsid w:val="0088574D"/>
    <w:rsid w:val="008900B6"/>
    <w:rsid w:val="00890E78"/>
    <w:rsid w:val="00891253"/>
    <w:rsid w:val="008927D2"/>
    <w:rsid w:val="00893390"/>
    <w:rsid w:val="008953BA"/>
    <w:rsid w:val="00895AD3"/>
    <w:rsid w:val="008977DF"/>
    <w:rsid w:val="008A35A4"/>
    <w:rsid w:val="008A420B"/>
    <w:rsid w:val="008A435B"/>
    <w:rsid w:val="008A4456"/>
    <w:rsid w:val="008A530C"/>
    <w:rsid w:val="008A6967"/>
    <w:rsid w:val="008A6B23"/>
    <w:rsid w:val="008A6BDF"/>
    <w:rsid w:val="008B0036"/>
    <w:rsid w:val="008B0B9D"/>
    <w:rsid w:val="008B17F2"/>
    <w:rsid w:val="008B3C66"/>
    <w:rsid w:val="008C0764"/>
    <w:rsid w:val="008C2F5D"/>
    <w:rsid w:val="008C48F9"/>
    <w:rsid w:val="008C53BE"/>
    <w:rsid w:val="008C58BF"/>
    <w:rsid w:val="008C7020"/>
    <w:rsid w:val="008C7598"/>
    <w:rsid w:val="008D01D0"/>
    <w:rsid w:val="008D0A3D"/>
    <w:rsid w:val="008D1B06"/>
    <w:rsid w:val="008D1CE3"/>
    <w:rsid w:val="008D2DCE"/>
    <w:rsid w:val="008D53DD"/>
    <w:rsid w:val="008D5878"/>
    <w:rsid w:val="008D7CD3"/>
    <w:rsid w:val="008E2DB5"/>
    <w:rsid w:val="008E42C6"/>
    <w:rsid w:val="008E5820"/>
    <w:rsid w:val="008E64B9"/>
    <w:rsid w:val="008E6730"/>
    <w:rsid w:val="008E6820"/>
    <w:rsid w:val="008E7DEB"/>
    <w:rsid w:val="008E7E91"/>
    <w:rsid w:val="008F11A9"/>
    <w:rsid w:val="008F196C"/>
    <w:rsid w:val="008F307B"/>
    <w:rsid w:val="008F4D5F"/>
    <w:rsid w:val="008F5729"/>
    <w:rsid w:val="0090060D"/>
    <w:rsid w:val="00900807"/>
    <w:rsid w:val="0090224D"/>
    <w:rsid w:val="0090357B"/>
    <w:rsid w:val="009038D8"/>
    <w:rsid w:val="00905168"/>
    <w:rsid w:val="009059CB"/>
    <w:rsid w:val="00911EDA"/>
    <w:rsid w:val="00911F87"/>
    <w:rsid w:val="00912E07"/>
    <w:rsid w:val="00914483"/>
    <w:rsid w:val="00915314"/>
    <w:rsid w:val="009153ED"/>
    <w:rsid w:val="009220C8"/>
    <w:rsid w:val="00927941"/>
    <w:rsid w:val="00931D2C"/>
    <w:rsid w:val="0093279E"/>
    <w:rsid w:val="009348BA"/>
    <w:rsid w:val="00935E90"/>
    <w:rsid w:val="00940EF0"/>
    <w:rsid w:val="00941027"/>
    <w:rsid w:val="00942BFC"/>
    <w:rsid w:val="009431E4"/>
    <w:rsid w:val="009445EA"/>
    <w:rsid w:val="009446BE"/>
    <w:rsid w:val="00946230"/>
    <w:rsid w:val="0095117F"/>
    <w:rsid w:val="00951E2B"/>
    <w:rsid w:val="00953E08"/>
    <w:rsid w:val="00961C7E"/>
    <w:rsid w:val="00961D3B"/>
    <w:rsid w:val="00964226"/>
    <w:rsid w:val="00965B91"/>
    <w:rsid w:val="00965E0D"/>
    <w:rsid w:val="009667D2"/>
    <w:rsid w:val="009734F9"/>
    <w:rsid w:val="009752C3"/>
    <w:rsid w:val="009812C9"/>
    <w:rsid w:val="00981E13"/>
    <w:rsid w:val="0098336A"/>
    <w:rsid w:val="00984EE9"/>
    <w:rsid w:val="009852E1"/>
    <w:rsid w:val="009863E9"/>
    <w:rsid w:val="00987CDE"/>
    <w:rsid w:val="0099364D"/>
    <w:rsid w:val="0099375B"/>
    <w:rsid w:val="00994FAF"/>
    <w:rsid w:val="009956DC"/>
    <w:rsid w:val="00996530"/>
    <w:rsid w:val="009A1B2B"/>
    <w:rsid w:val="009A2501"/>
    <w:rsid w:val="009A3003"/>
    <w:rsid w:val="009A7FB8"/>
    <w:rsid w:val="009B04F2"/>
    <w:rsid w:val="009B0908"/>
    <w:rsid w:val="009B0C6A"/>
    <w:rsid w:val="009B293E"/>
    <w:rsid w:val="009B350C"/>
    <w:rsid w:val="009B36D8"/>
    <w:rsid w:val="009B3955"/>
    <w:rsid w:val="009B4B11"/>
    <w:rsid w:val="009B4D26"/>
    <w:rsid w:val="009B6434"/>
    <w:rsid w:val="009B6ED8"/>
    <w:rsid w:val="009B76CC"/>
    <w:rsid w:val="009B778E"/>
    <w:rsid w:val="009C04D7"/>
    <w:rsid w:val="009C68C1"/>
    <w:rsid w:val="009C6E05"/>
    <w:rsid w:val="009C6FFD"/>
    <w:rsid w:val="009C77F4"/>
    <w:rsid w:val="009D44F2"/>
    <w:rsid w:val="009D4DC2"/>
    <w:rsid w:val="009D5A12"/>
    <w:rsid w:val="009E076C"/>
    <w:rsid w:val="009E3B90"/>
    <w:rsid w:val="009E43E0"/>
    <w:rsid w:val="009E5548"/>
    <w:rsid w:val="009E7D48"/>
    <w:rsid w:val="009F0C77"/>
    <w:rsid w:val="009F3118"/>
    <w:rsid w:val="009F391B"/>
    <w:rsid w:val="009F588F"/>
    <w:rsid w:val="009F7FF5"/>
    <w:rsid w:val="00A01510"/>
    <w:rsid w:val="00A0184A"/>
    <w:rsid w:val="00A01A17"/>
    <w:rsid w:val="00A024E2"/>
    <w:rsid w:val="00A04D27"/>
    <w:rsid w:val="00A0588C"/>
    <w:rsid w:val="00A05ED6"/>
    <w:rsid w:val="00A07AEF"/>
    <w:rsid w:val="00A11E29"/>
    <w:rsid w:val="00A128A9"/>
    <w:rsid w:val="00A12962"/>
    <w:rsid w:val="00A12F8C"/>
    <w:rsid w:val="00A148B8"/>
    <w:rsid w:val="00A149C8"/>
    <w:rsid w:val="00A15283"/>
    <w:rsid w:val="00A172D5"/>
    <w:rsid w:val="00A203DD"/>
    <w:rsid w:val="00A22944"/>
    <w:rsid w:val="00A230A6"/>
    <w:rsid w:val="00A238EF"/>
    <w:rsid w:val="00A23FD0"/>
    <w:rsid w:val="00A25170"/>
    <w:rsid w:val="00A2569A"/>
    <w:rsid w:val="00A25866"/>
    <w:rsid w:val="00A25E07"/>
    <w:rsid w:val="00A27821"/>
    <w:rsid w:val="00A324A0"/>
    <w:rsid w:val="00A33345"/>
    <w:rsid w:val="00A35A35"/>
    <w:rsid w:val="00A36237"/>
    <w:rsid w:val="00A4306E"/>
    <w:rsid w:val="00A431D7"/>
    <w:rsid w:val="00A440F6"/>
    <w:rsid w:val="00A44993"/>
    <w:rsid w:val="00A45A17"/>
    <w:rsid w:val="00A45A6D"/>
    <w:rsid w:val="00A516E2"/>
    <w:rsid w:val="00A54852"/>
    <w:rsid w:val="00A552A2"/>
    <w:rsid w:val="00A559AA"/>
    <w:rsid w:val="00A559B4"/>
    <w:rsid w:val="00A55A67"/>
    <w:rsid w:val="00A55B59"/>
    <w:rsid w:val="00A55B8C"/>
    <w:rsid w:val="00A568A7"/>
    <w:rsid w:val="00A5799E"/>
    <w:rsid w:val="00A6048A"/>
    <w:rsid w:val="00A61508"/>
    <w:rsid w:val="00A61E7F"/>
    <w:rsid w:val="00A6436F"/>
    <w:rsid w:val="00A656D9"/>
    <w:rsid w:val="00A65878"/>
    <w:rsid w:val="00A67179"/>
    <w:rsid w:val="00A70AD1"/>
    <w:rsid w:val="00A721DB"/>
    <w:rsid w:val="00A72FF6"/>
    <w:rsid w:val="00A73C12"/>
    <w:rsid w:val="00A743F2"/>
    <w:rsid w:val="00A74C06"/>
    <w:rsid w:val="00A74E1E"/>
    <w:rsid w:val="00A76098"/>
    <w:rsid w:val="00A8183C"/>
    <w:rsid w:val="00A81884"/>
    <w:rsid w:val="00A821BD"/>
    <w:rsid w:val="00A858CA"/>
    <w:rsid w:val="00A87EF4"/>
    <w:rsid w:val="00A90FC8"/>
    <w:rsid w:val="00A92982"/>
    <w:rsid w:val="00A94EDC"/>
    <w:rsid w:val="00A966E5"/>
    <w:rsid w:val="00A968F2"/>
    <w:rsid w:val="00AA0EB9"/>
    <w:rsid w:val="00AA1025"/>
    <w:rsid w:val="00AA2104"/>
    <w:rsid w:val="00AA39A1"/>
    <w:rsid w:val="00AB15D8"/>
    <w:rsid w:val="00AB33B0"/>
    <w:rsid w:val="00AB3436"/>
    <w:rsid w:val="00AB3500"/>
    <w:rsid w:val="00AB454B"/>
    <w:rsid w:val="00AB5364"/>
    <w:rsid w:val="00AB7B23"/>
    <w:rsid w:val="00AC01F6"/>
    <w:rsid w:val="00AC05A0"/>
    <w:rsid w:val="00AC355B"/>
    <w:rsid w:val="00AC3E70"/>
    <w:rsid w:val="00AC411D"/>
    <w:rsid w:val="00AC4804"/>
    <w:rsid w:val="00AC616E"/>
    <w:rsid w:val="00AD12E3"/>
    <w:rsid w:val="00AD165C"/>
    <w:rsid w:val="00AD185A"/>
    <w:rsid w:val="00AD334C"/>
    <w:rsid w:val="00AD4D85"/>
    <w:rsid w:val="00AD50A8"/>
    <w:rsid w:val="00AD6CB2"/>
    <w:rsid w:val="00AD6CF8"/>
    <w:rsid w:val="00AD7C57"/>
    <w:rsid w:val="00AE09AB"/>
    <w:rsid w:val="00AE1B67"/>
    <w:rsid w:val="00AE3147"/>
    <w:rsid w:val="00AE3908"/>
    <w:rsid w:val="00AE450F"/>
    <w:rsid w:val="00AE49A7"/>
    <w:rsid w:val="00AE4E1A"/>
    <w:rsid w:val="00AE682B"/>
    <w:rsid w:val="00AE758A"/>
    <w:rsid w:val="00AE7A17"/>
    <w:rsid w:val="00AF0C4C"/>
    <w:rsid w:val="00AF2170"/>
    <w:rsid w:val="00AF2227"/>
    <w:rsid w:val="00AF2365"/>
    <w:rsid w:val="00AF2676"/>
    <w:rsid w:val="00AF3FB1"/>
    <w:rsid w:val="00AF46EB"/>
    <w:rsid w:val="00AF5051"/>
    <w:rsid w:val="00AF7D12"/>
    <w:rsid w:val="00B02818"/>
    <w:rsid w:val="00B04BC0"/>
    <w:rsid w:val="00B06C3E"/>
    <w:rsid w:val="00B07269"/>
    <w:rsid w:val="00B075D4"/>
    <w:rsid w:val="00B077C5"/>
    <w:rsid w:val="00B1015F"/>
    <w:rsid w:val="00B108A8"/>
    <w:rsid w:val="00B10E3B"/>
    <w:rsid w:val="00B119F0"/>
    <w:rsid w:val="00B11ABC"/>
    <w:rsid w:val="00B12C72"/>
    <w:rsid w:val="00B13AFA"/>
    <w:rsid w:val="00B147CA"/>
    <w:rsid w:val="00B16C6B"/>
    <w:rsid w:val="00B17233"/>
    <w:rsid w:val="00B17EFC"/>
    <w:rsid w:val="00B20589"/>
    <w:rsid w:val="00B2083B"/>
    <w:rsid w:val="00B214B5"/>
    <w:rsid w:val="00B22630"/>
    <w:rsid w:val="00B2280B"/>
    <w:rsid w:val="00B22861"/>
    <w:rsid w:val="00B22AAF"/>
    <w:rsid w:val="00B23785"/>
    <w:rsid w:val="00B23ADF"/>
    <w:rsid w:val="00B26A89"/>
    <w:rsid w:val="00B27CD3"/>
    <w:rsid w:val="00B319BB"/>
    <w:rsid w:val="00B33A28"/>
    <w:rsid w:val="00B33FC1"/>
    <w:rsid w:val="00B34561"/>
    <w:rsid w:val="00B34E3A"/>
    <w:rsid w:val="00B35237"/>
    <w:rsid w:val="00B37E61"/>
    <w:rsid w:val="00B37E6C"/>
    <w:rsid w:val="00B40695"/>
    <w:rsid w:val="00B426FC"/>
    <w:rsid w:val="00B4490E"/>
    <w:rsid w:val="00B4500B"/>
    <w:rsid w:val="00B45C4A"/>
    <w:rsid w:val="00B53A2D"/>
    <w:rsid w:val="00B55538"/>
    <w:rsid w:val="00B567F2"/>
    <w:rsid w:val="00B61BE4"/>
    <w:rsid w:val="00B61D58"/>
    <w:rsid w:val="00B65AB4"/>
    <w:rsid w:val="00B664A9"/>
    <w:rsid w:val="00B66ADF"/>
    <w:rsid w:val="00B6724C"/>
    <w:rsid w:val="00B708D1"/>
    <w:rsid w:val="00B71B2D"/>
    <w:rsid w:val="00B71E38"/>
    <w:rsid w:val="00B723C8"/>
    <w:rsid w:val="00B723DB"/>
    <w:rsid w:val="00B7274C"/>
    <w:rsid w:val="00B73599"/>
    <w:rsid w:val="00B73B6A"/>
    <w:rsid w:val="00B73FA2"/>
    <w:rsid w:val="00B76DAE"/>
    <w:rsid w:val="00B77660"/>
    <w:rsid w:val="00B80297"/>
    <w:rsid w:val="00B8186D"/>
    <w:rsid w:val="00B81944"/>
    <w:rsid w:val="00B83776"/>
    <w:rsid w:val="00B83918"/>
    <w:rsid w:val="00B84DB1"/>
    <w:rsid w:val="00B85152"/>
    <w:rsid w:val="00B853AA"/>
    <w:rsid w:val="00B90125"/>
    <w:rsid w:val="00B968CD"/>
    <w:rsid w:val="00BA0081"/>
    <w:rsid w:val="00BA0099"/>
    <w:rsid w:val="00BA0B15"/>
    <w:rsid w:val="00BA0E0D"/>
    <w:rsid w:val="00BA1779"/>
    <w:rsid w:val="00BA19A6"/>
    <w:rsid w:val="00BA2C47"/>
    <w:rsid w:val="00BA31EA"/>
    <w:rsid w:val="00BA5519"/>
    <w:rsid w:val="00BA65CC"/>
    <w:rsid w:val="00BB1D85"/>
    <w:rsid w:val="00BB24E3"/>
    <w:rsid w:val="00BB33E0"/>
    <w:rsid w:val="00BB36B6"/>
    <w:rsid w:val="00BB4F0E"/>
    <w:rsid w:val="00BC1BAB"/>
    <w:rsid w:val="00BC2D09"/>
    <w:rsid w:val="00BC43FF"/>
    <w:rsid w:val="00BC4EEA"/>
    <w:rsid w:val="00BC7756"/>
    <w:rsid w:val="00BC7EA8"/>
    <w:rsid w:val="00BC7F2D"/>
    <w:rsid w:val="00BD12A8"/>
    <w:rsid w:val="00BD5652"/>
    <w:rsid w:val="00BD676E"/>
    <w:rsid w:val="00BE0979"/>
    <w:rsid w:val="00BE1090"/>
    <w:rsid w:val="00BE3904"/>
    <w:rsid w:val="00BE42AA"/>
    <w:rsid w:val="00BE57E1"/>
    <w:rsid w:val="00BE5DA6"/>
    <w:rsid w:val="00BE6BAF"/>
    <w:rsid w:val="00BF4001"/>
    <w:rsid w:val="00BF4AE9"/>
    <w:rsid w:val="00BF5200"/>
    <w:rsid w:val="00BF587A"/>
    <w:rsid w:val="00BF7160"/>
    <w:rsid w:val="00BF77A9"/>
    <w:rsid w:val="00C016ED"/>
    <w:rsid w:val="00C0272F"/>
    <w:rsid w:val="00C028A1"/>
    <w:rsid w:val="00C029FD"/>
    <w:rsid w:val="00C05993"/>
    <w:rsid w:val="00C0697C"/>
    <w:rsid w:val="00C12014"/>
    <w:rsid w:val="00C1438F"/>
    <w:rsid w:val="00C16A92"/>
    <w:rsid w:val="00C17F05"/>
    <w:rsid w:val="00C20351"/>
    <w:rsid w:val="00C207E7"/>
    <w:rsid w:val="00C20DD3"/>
    <w:rsid w:val="00C21AAA"/>
    <w:rsid w:val="00C21E11"/>
    <w:rsid w:val="00C221AC"/>
    <w:rsid w:val="00C26622"/>
    <w:rsid w:val="00C27C8D"/>
    <w:rsid w:val="00C301EB"/>
    <w:rsid w:val="00C31C22"/>
    <w:rsid w:val="00C32F5B"/>
    <w:rsid w:val="00C352AC"/>
    <w:rsid w:val="00C364E7"/>
    <w:rsid w:val="00C416AF"/>
    <w:rsid w:val="00C46770"/>
    <w:rsid w:val="00C47004"/>
    <w:rsid w:val="00C47389"/>
    <w:rsid w:val="00C473FC"/>
    <w:rsid w:val="00C502D0"/>
    <w:rsid w:val="00C52C59"/>
    <w:rsid w:val="00C5313D"/>
    <w:rsid w:val="00C53B92"/>
    <w:rsid w:val="00C56CAF"/>
    <w:rsid w:val="00C60147"/>
    <w:rsid w:val="00C62C43"/>
    <w:rsid w:val="00C633C6"/>
    <w:rsid w:val="00C63C77"/>
    <w:rsid w:val="00C645E0"/>
    <w:rsid w:val="00C64F65"/>
    <w:rsid w:val="00C70364"/>
    <w:rsid w:val="00C706E2"/>
    <w:rsid w:val="00C70938"/>
    <w:rsid w:val="00C713E6"/>
    <w:rsid w:val="00C71F3B"/>
    <w:rsid w:val="00C735B9"/>
    <w:rsid w:val="00C7582F"/>
    <w:rsid w:val="00C7661B"/>
    <w:rsid w:val="00C771B6"/>
    <w:rsid w:val="00C77206"/>
    <w:rsid w:val="00C77869"/>
    <w:rsid w:val="00C80235"/>
    <w:rsid w:val="00C80EA8"/>
    <w:rsid w:val="00C81FCF"/>
    <w:rsid w:val="00C82A5F"/>
    <w:rsid w:val="00C83BEF"/>
    <w:rsid w:val="00C83FC7"/>
    <w:rsid w:val="00C865B4"/>
    <w:rsid w:val="00C86804"/>
    <w:rsid w:val="00C9448C"/>
    <w:rsid w:val="00C9477B"/>
    <w:rsid w:val="00C96099"/>
    <w:rsid w:val="00C9786A"/>
    <w:rsid w:val="00C97DFC"/>
    <w:rsid w:val="00C97E4F"/>
    <w:rsid w:val="00CA10A8"/>
    <w:rsid w:val="00CA116B"/>
    <w:rsid w:val="00CA1F34"/>
    <w:rsid w:val="00CA1F35"/>
    <w:rsid w:val="00CA2D5C"/>
    <w:rsid w:val="00CA2FDB"/>
    <w:rsid w:val="00CA3702"/>
    <w:rsid w:val="00CA3FD5"/>
    <w:rsid w:val="00CA467A"/>
    <w:rsid w:val="00CA4E5C"/>
    <w:rsid w:val="00CA5F47"/>
    <w:rsid w:val="00CA603E"/>
    <w:rsid w:val="00CA772F"/>
    <w:rsid w:val="00CB00A9"/>
    <w:rsid w:val="00CB0F7B"/>
    <w:rsid w:val="00CB3ED4"/>
    <w:rsid w:val="00CB5BEE"/>
    <w:rsid w:val="00CB7DED"/>
    <w:rsid w:val="00CC13AF"/>
    <w:rsid w:val="00CC1CB4"/>
    <w:rsid w:val="00CC3667"/>
    <w:rsid w:val="00CC5057"/>
    <w:rsid w:val="00CC52B3"/>
    <w:rsid w:val="00CC5DC6"/>
    <w:rsid w:val="00CC5FD6"/>
    <w:rsid w:val="00CC6968"/>
    <w:rsid w:val="00CD0189"/>
    <w:rsid w:val="00CD138B"/>
    <w:rsid w:val="00CD2A04"/>
    <w:rsid w:val="00CD4211"/>
    <w:rsid w:val="00CD5E0C"/>
    <w:rsid w:val="00CD73C7"/>
    <w:rsid w:val="00CE24AB"/>
    <w:rsid w:val="00CE2D1D"/>
    <w:rsid w:val="00CE302F"/>
    <w:rsid w:val="00CE38EE"/>
    <w:rsid w:val="00CE4F08"/>
    <w:rsid w:val="00CE5210"/>
    <w:rsid w:val="00CE5895"/>
    <w:rsid w:val="00CE68A4"/>
    <w:rsid w:val="00CE68F9"/>
    <w:rsid w:val="00CF10BA"/>
    <w:rsid w:val="00CF1481"/>
    <w:rsid w:val="00CF2EB1"/>
    <w:rsid w:val="00CF5EE6"/>
    <w:rsid w:val="00D00DF3"/>
    <w:rsid w:val="00D0119A"/>
    <w:rsid w:val="00D02905"/>
    <w:rsid w:val="00D0446F"/>
    <w:rsid w:val="00D07B46"/>
    <w:rsid w:val="00D10FAD"/>
    <w:rsid w:val="00D1300C"/>
    <w:rsid w:val="00D13195"/>
    <w:rsid w:val="00D154AF"/>
    <w:rsid w:val="00D15AFB"/>
    <w:rsid w:val="00D16B5C"/>
    <w:rsid w:val="00D21589"/>
    <w:rsid w:val="00D217F9"/>
    <w:rsid w:val="00D2366B"/>
    <w:rsid w:val="00D2516E"/>
    <w:rsid w:val="00D267DD"/>
    <w:rsid w:val="00D27EBF"/>
    <w:rsid w:val="00D30DAB"/>
    <w:rsid w:val="00D31ADA"/>
    <w:rsid w:val="00D32CE3"/>
    <w:rsid w:val="00D34DE2"/>
    <w:rsid w:val="00D35551"/>
    <w:rsid w:val="00D363D6"/>
    <w:rsid w:val="00D42C3E"/>
    <w:rsid w:val="00D43B00"/>
    <w:rsid w:val="00D45FAB"/>
    <w:rsid w:val="00D46198"/>
    <w:rsid w:val="00D469F1"/>
    <w:rsid w:val="00D46C15"/>
    <w:rsid w:val="00D50566"/>
    <w:rsid w:val="00D53E66"/>
    <w:rsid w:val="00D5415D"/>
    <w:rsid w:val="00D543F0"/>
    <w:rsid w:val="00D5493D"/>
    <w:rsid w:val="00D54BC6"/>
    <w:rsid w:val="00D55153"/>
    <w:rsid w:val="00D55318"/>
    <w:rsid w:val="00D56498"/>
    <w:rsid w:val="00D56F1F"/>
    <w:rsid w:val="00D57114"/>
    <w:rsid w:val="00D57537"/>
    <w:rsid w:val="00D57C9C"/>
    <w:rsid w:val="00D57DB4"/>
    <w:rsid w:val="00D60F0A"/>
    <w:rsid w:val="00D621DF"/>
    <w:rsid w:val="00D672DF"/>
    <w:rsid w:val="00D70A13"/>
    <w:rsid w:val="00D70DB4"/>
    <w:rsid w:val="00D71CCB"/>
    <w:rsid w:val="00D72029"/>
    <w:rsid w:val="00D725C0"/>
    <w:rsid w:val="00D752BC"/>
    <w:rsid w:val="00D76DC1"/>
    <w:rsid w:val="00D804BC"/>
    <w:rsid w:val="00D80F6E"/>
    <w:rsid w:val="00D841A7"/>
    <w:rsid w:val="00D851E7"/>
    <w:rsid w:val="00D91B37"/>
    <w:rsid w:val="00D94C72"/>
    <w:rsid w:val="00D96817"/>
    <w:rsid w:val="00DA2E4A"/>
    <w:rsid w:val="00DA3645"/>
    <w:rsid w:val="00DA38A4"/>
    <w:rsid w:val="00DA709A"/>
    <w:rsid w:val="00DA70A9"/>
    <w:rsid w:val="00DB3155"/>
    <w:rsid w:val="00DB3A00"/>
    <w:rsid w:val="00DB3A9A"/>
    <w:rsid w:val="00DB7D67"/>
    <w:rsid w:val="00DB7FF2"/>
    <w:rsid w:val="00DC2591"/>
    <w:rsid w:val="00DC26F8"/>
    <w:rsid w:val="00DC365B"/>
    <w:rsid w:val="00DD19C9"/>
    <w:rsid w:val="00DD1C6C"/>
    <w:rsid w:val="00DD2CAF"/>
    <w:rsid w:val="00DD38A0"/>
    <w:rsid w:val="00DD418D"/>
    <w:rsid w:val="00DD45CE"/>
    <w:rsid w:val="00DD5DF1"/>
    <w:rsid w:val="00DD6CB3"/>
    <w:rsid w:val="00DD6D39"/>
    <w:rsid w:val="00DD6E83"/>
    <w:rsid w:val="00DE13DF"/>
    <w:rsid w:val="00DE1865"/>
    <w:rsid w:val="00DE2E8A"/>
    <w:rsid w:val="00DE55F7"/>
    <w:rsid w:val="00DE5759"/>
    <w:rsid w:val="00DE604C"/>
    <w:rsid w:val="00DE6A08"/>
    <w:rsid w:val="00DE7814"/>
    <w:rsid w:val="00DF1689"/>
    <w:rsid w:val="00DF229B"/>
    <w:rsid w:val="00DF3804"/>
    <w:rsid w:val="00DF611D"/>
    <w:rsid w:val="00DF6507"/>
    <w:rsid w:val="00DF7238"/>
    <w:rsid w:val="00E001E7"/>
    <w:rsid w:val="00E01165"/>
    <w:rsid w:val="00E02BEE"/>
    <w:rsid w:val="00E03787"/>
    <w:rsid w:val="00E04CCD"/>
    <w:rsid w:val="00E04EE8"/>
    <w:rsid w:val="00E05179"/>
    <w:rsid w:val="00E115F7"/>
    <w:rsid w:val="00E15061"/>
    <w:rsid w:val="00E20AE8"/>
    <w:rsid w:val="00E233C4"/>
    <w:rsid w:val="00E24113"/>
    <w:rsid w:val="00E24E92"/>
    <w:rsid w:val="00E2657F"/>
    <w:rsid w:val="00E27335"/>
    <w:rsid w:val="00E27A30"/>
    <w:rsid w:val="00E30E8C"/>
    <w:rsid w:val="00E32114"/>
    <w:rsid w:val="00E32A33"/>
    <w:rsid w:val="00E32F97"/>
    <w:rsid w:val="00E34B8B"/>
    <w:rsid w:val="00E35C9D"/>
    <w:rsid w:val="00E36CC4"/>
    <w:rsid w:val="00E4386A"/>
    <w:rsid w:val="00E4403D"/>
    <w:rsid w:val="00E4548E"/>
    <w:rsid w:val="00E4615E"/>
    <w:rsid w:val="00E50A28"/>
    <w:rsid w:val="00E50DF1"/>
    <w:rsid w:val="00E51584"/>
    <w:rsid w:val="00E515EF"/>
    <w:rsid w:val="00E525B8"/>
    <w:rsid w:val="00E53434"/>
    <w:rsid w:val="00E53D13"/>
    <w:rsid w:val="00E606E2"/>
    <w:rsid w:val="00E6102C"/>
    <w:rsid w:val="00E6119B"/>
    <w:rsid w:val="00E62156"/>
    <w:rsid w:val="00E637C9"/>
    <w:rsid w:val="00E64D90"/>
    <w:rsid w:val="00E673DA"/>
    <w:rsid w:val="00E72DE2"/>
    <w:rsid w:val="00E73E0C"/>
    <w:rsid w:val="00E7436E"/>
    <w:rsid w:val="00E7452D"/>
    <w:rsid w:val="00E74DC6"/>
    <w:rsid w:val="00E7710D"/>
    <w:rsid w:val="00E77BBC"/>
    <w:rsid w:val="00E77FEE"/>
    <w:rsid w:val="00E81ACA"/>
    <w:rsid w:val="00E8363D"/>
    <w:rsid w:val="00E868D6"/>
    <w:rsid w:val="00E909CC"/>
    <w:rsid w:val="00E90B4C"/>
    <w:rsid w:val="00E92902"/>
    <w:rsid w:val="00E92DB5"/>
    <w:rsid w:val="00E94083"/>
    <w:rsid w:val="00E95FCE"/>
    <w:rsid w:val="00E960D5"/>
    <w:rsid w:val="00E9635A"/>
    <w:rsid w:val="00EA052D"/>
    <w:rsid w:val="00EA116B"/>
    <w:rsid w:val="00EA2FA7"/>
    <w:rsid w:val="00EA3430"/>
    <w:rsid w:val="00EA5C54"/>
    <w:rsid w:val="00EA6ADC"/>
    <w:rsid w:val="00EA72D0"/>
    <w:rsid w:val="00EB01BA"/>
    <w:rsid w:val="00EB3562"/>
    <w:rsid w:val="00EB3DD8"/>
    <w:rsid w:val="00EB4397"/>
    <w:rsid w:val="00EB6D93"/>
    <w:rsid w:val="00EB7020"/>
    <w:rsid w:val="00EC07C7"/>
    <w:rsid w:val="00EC1504"/>
    <w:rsid w:val="00EC22B7"/>
    <w:rsid w:val="00EC598F"/>
    <w:rsid w:val="00EC5D86"/>
    <w:rsid w:val="00EC7225"/>
    <w:rsid w:val="00ED43A7"/>
    <w:rsid w:val="00ED4ABC"/>
    <w:rsid w:val="00ED615C"/>
    <w:rsid w:val="00ED76B6"/>
    <w:rsid w:val="00EE0A56"/>
    <w:rsid w:val="00EE0B5A"/>
    <w:rsid w:val="00EE0C9E"/>
    <w:rsid w:val="00EE205B"/>
    <w:rsid w:val="00EE220E"/>
    <w:rsid w:val="00EE2B85"/>
    <w:rsid w:val="00EE2F48"/>
    <w:rsid w:val="00EE352B"/>
    <w:rsid w:val="00EE3DB8"/>
    <w:rsid w:val="00EE4A2C"/>
    <w:rsid w:val="00EE4DA3"/>
    <w:rsid w:val="00EE54B5"/>
    <w:rsid w:val="00EE5C6C"/>
    <w:rsid w:val="00EF32D9"/>
    <w:rsid w:val="00EF4218"/>
    <w:rsid w:val="00EF4A94"/>
    <w:rsid w:val="00EF4ACA"/>
    <w:rsid w:val="00EF6BAC"/>
    <w:rsid w:val="00EF7735"/>
    <w:rsid w:val="00F00E18"/>
    <w:rsid w:val="00F01458"/>
    <w:rsid w:val="00F10DA2"/>
    <w:rsid w:val="00F166B5"/>
    <w:rsid w:val="00F17869"/>
    <w:rsid w:val="00F24E54"/>
    <w:rsid w:val="00F257BF"/>
    <w:rsid w:val="00F26679"/>
    <w:rsid w:val="00F278B3"/>
    <w:rsid w:val="00F319D0"/>
    <w:rsid w:val="00F34538"/>
    <w:rsid w:val="00F345BC"/>
    <w:rsid w:val="00F354D5"/>
    <w:rsid w:val="00F404A9"/>
    <w:rsid w:val="00F40B42"/>
    <w:rsid w:val="00F418CC"/>
    <w:rsid w:val="00F41D7B"/>
    <w:rsid w:val="00F45D18"/>
    <w:rsid w:val="00F45E7A"/>
    <w:rsid w:val="00F4607E"/>
    <w:rsid w:val="00F50837"/>
    <w:rsid w:val="00F5099F"/>
    <w:rsid w:val="00F51FA8"/>
    <w:rsid w:val="00F536A9"/>
    <w:rsid w:val="00F53BD9"/>
    <w:rsid w:val="00F550DE"/>
    <w:rsid w:val="00F57640"/>
    <w:rsid w:val="00F608E8"/>
    <w:rsid w:val="00F619EB"/>
    <w:rsid w:val="00F62327"/>
    <w:rsid w:val="00F6371E"/>
    <w:rsid w:val="00F67B7C"/>
    <w:rsid w:val="00F700E7"/>
    <w:rsid w:val="00F709CD"/>
    <w:rsid w:val="00F71CB9"/>
    <w:rsid w:val="00F74C56"/>
    <w:rsid w:val="00F74EE1"/>
    <w:rsid w:val="00F75B64"/>
    <w:rsid w:val="00F7720D"/>
    <w:rsid w:val="00F777CA"/>
    <w:rsid w:val="00F7798D"/>
    <w:rsid w:val="00F82408"/>
    <w:rsid w:val="00F8242A"/>
    <w:rsid w:val="00F8349B"/>
    <w:rsid w:val="00F8400D"/>
    <w:rsid w:val="00F842A3"/>
    <w:rsid w:val="00F86B3C"/>
    <w:rsid w:val="00F86D4A"/>
    <w:rsid w:val="00F874A1"/>
    <w:rsid w:val="00F87DC5"/>
    <w:rsid w:val="00F91924"/>
    <w:rsid w:val="00F91A77"/>
    <w:rsid w:val="00F93A4D"/>
    <w:rsid w:val="00F94D06"/>
    <w:rsid w:val="00FA202D"/>
    <w:rsid w:val="00FA39C2"/>
    <w:rsid w:val="00FA3D01"/>
    <w:rsid w:val="00FB043B"/>
    <w:rsid w:val="00FB099B"/>
    <w:rsid w:val="00FB167B"/>
    <w:rsid w:val="00FB1D5E"/>
    <w:rsid w:val="00FB28E1"/>
    <w:rsid w:val="00FB2CC2"/>
    <w:rsid w:val="00FB677F"/>
    <w:rsid w:val="00FB7B0D"/>
    <w:rsid w:val="00FC07B7"/>
    <w:rsid w:val="00FC127A"/>
    <w:rsid w:val="00FC1B60"/>
    <w:rsid w:val="00FC2269"/>
    <w:rsid w:val="00FC4E7A"/>
    <w:rsid w:val="00FC5981"/>
    <w:rsid w:val="00FC6144"/>
    <w:rsid w:val="00FC6FA2"/>
    <w:rsid w:val="00FD005E"/>
    <w:rsid w:val="00FD006A"/>
    <w:rsid w:val="00FD1C70"/>
    <w:rsid w:val="00FD2036"/>
    <w:rsid w:val="00FD271A"/>
    <w:rsid w:val="00FD584F"/>
    <w:rsid w:val="00FD611B"/>
    <w:rsid w:val="00FD68CA"/>
    <w:rsid w:val="00FE0213"/>
    <w:rsid w:val="00FE10B5"/>
    <w:rsid w:val="00FE15B0"/>
    <w:rsid w:val="00FE1AE1"/>
    <w:rsid w:val="00FE1BF9"/>
    <w:rsid w:val="00FE3048"/>
    <w:rsid w:val="00FE3768"/>
    <w:rsid w:val="00FE58B8"/>
    <w:rsid w:val="00FF0952"/>
    <w:rsid w:val="00FF12CE"/>
    <w:rsid w:val="00FF1A80"/>
    <w:rsid w:val="00FF1B04"/>
    <w:rsid w:val="00FF343B"/>
    <w:rsid w:val="00FF4370"/>
    <w:rsid w:val="00FF60A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BA835"/>
  <w15:docId w15:val="{DDA1CC48-ECA1-4133-86DD-0CE2E005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0EB"/>
    <w:pPr>
      <w:suppressAutoHyphens/>
      <w:spacing w:before="120"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gwek1">
    <w:name w:val="heading 1"/>
    <w:basedOn w:val="Akapitzlist"/>
    <w:next w:val="Normalny"/>
    <w:link w:val="Nagwek1Znak"/>
    <w:qFormat/>
    <w:rsid w:val="008E6730"/>
    <w:pPr>
      <w:numPr>
        <w:numId w:val="1"/>
      </w:numPr>
      <w:shd w:val="clear" w:color="auto" w:fill="762229" w:themeFill="text1"/>
      <w:tabs>
        <w:tab w:val="left" w:pos="-3969"/>
      </w:tabs>
      <w:suppressAutoHyphens w:val="0"/>
      <w:spacing w:before="480" w:line="276" w:lineRule="auto"/>
      <w:ind w:right="34"/>
      <w:jc w:val="both"/>
      <w:outlineLvl w:val="0"/>
    </w:pPr>
    <w:rPr>
      <w:rFonts w:cs="Arial"/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15257E"/>
    <w:pPr>
      <w:shd w:val="clear" w:color="auto" w:fill="868689" w:themeFill="background2"/>
      <w:tabs>
        <w:tab w:val="left" w:pos="-3969"/>
        <w:tab w:val="left" w:pos="5865"/>
      </w:tabs>
      <w:suppressAutoHyphens w:val="0"/>
      <w:spacing w:line="276" w:lineRule="auto"/>
      <w:ind w:right="17"/>
      <w:jc w:val="both"/>
      <w:outlineLvl w:val="1"/>
    </w:pPr>
    <w:rPr>
      <w:rFonts w:cs="Arial"/>
      <w:b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101F4"/>
    <w:pPr>
      <w:keepNext/>
      <w:keepLines/>
      <w:shd w:val="clear" w:color="auto" w:fill="FFFFFF" w:themeFill="accent6" w:themeFillTint="33"/>
      <w:spacing w:before="40" w:after="0"/>
      <w:outlineLvl w:val="2"/>
    </w:pPr>
    <w:rPr>
      <w:rFonts w:eastAsiaTheme="majorEastAsia" w:cstheme="majorBidi"/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7DB7"/>
    <w:pPr>
      <w:keepNext/>
      <w:keepLines/>
      <w:shd w:val="clear" w:color="auto" w:fill="868689" w:themeFill="background2"/>
      <w:outlineLvl w:val="3"/>
    </w:pPr>
    <w:rPr>
      <w:rFonts w:eastAsiaTheme="majorEastAsia" w:cstheme="majorBidi"/>
      <w:i/>
      <w:iCs/>
      <w:color w:val="762229" w:themeColor="text1"/>
      <w:shd w:val="clear" w:color="auto" w:fill="868689" w:themeFill="background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F6E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E6730"/>
    <w:rPr>
      <w:rFonts w:ascii="Arial" w:eastAsia="Times New Roman" w:hAnsi="Arial" w:cs="Arial"/>
      <w:b/>
      <w:szCs w:val="20"/>
      <w:shd w:val="clear" w:color="auto" w:fill="762229" w:themeFill="text1"/>
      <w:lang w:eastAsia="ar-SA"/>
    </w:rPr>
  </w:style>
  <w:style w:type="character" w:customStyle="1" w:styleId="Nagwek2Znak">
    <w:name w:val="Nagłówek 2 Znak"/>
    <w:basedOn w:val="Domylnaczcionkaakapitu"/>
    <w:link w:val="Nagwek2"/>
    <w:rsid w:val="0015257E"/>
    <w:rPr>
      <w:rFonts w:ascii="Arial" w:eastAsia="Times New Roman" w:hAnsi="Arial" w:cs="Arial"/>
      <w:b/>
      <w:shd w:val="clear" w:color="auto" w:fill="868689" w:themeFill="background2"/>
      <w:lang w:eastAsia="ar-SA"/>
    </w:rPr>
  </w:style>
  <w:style w:type="paragraph" w:styleId="Nagwek">
    <w:name w:val="header"/>
    <w:basedOn w:val="Normalny"/>
    <w:link w:val="NagwekZnak"/>
    <w:unhideWhenUsed/>
    <w:rsid w:val="0083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A4F"/>
  </w:style>
  <w:style w:type="paragraph" w:styleId="Stopka">
    <w:name w:val="footer"/>
    <w:basedOn w:val="Normalny"/>
    <w:link w:val="StopkaZnak"/>
    <w:uiPriority w:val="99"/>
    <w:unhideWhenUsed/>
    <w:rsid w:val="0083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A4F"/>
  </w:style>
  <w:style w:type="paragraph" w:styleId="Tekstdymka">
    <w:name w:val="Balloon Text"/>
    <w:basedOn w:val="Normalny"/>
    <w:link w:val="TekstdymkaZnak"/>
    <w:uiPriority w:val="99"/>
    <w:semiHidden/>
    <w:unhideWhenUsed/>
    <w:rsid w:val="00C778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6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57D4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80F6E"/>
  </w:style>
  <w:style w:type="character" w:customStyle="1" w:styleId="TekstpodstawowyZnak">
    <w:name w:val="Tekst podstawowy Znak"/>
    <w:basedOn w:val="Domylnaczcionkaakapitu"/>
    <w:link w:val="Tekstpodstawowy"/>
    <w:rsid w:val="00D80F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80F6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315C2D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5CC8"/>
    <w:pPr>
      <w:tabs>
        <w:tab w:val="left" w:pos="440"/>
        <w:tab w:val="right" w:leader="dot" w:pos="9378"/>
      </w:tabs>
      <w:spacing w:after="100"/>
    </w:pPr>
    <w:rPr>
      <w:b/>
      <w:noProof/>
    </w:rPr>
  </w:style>
  <w:style w:type="table" w:styleId="Tabela-Siatka">
    <w:name w:val="Table Grid"/>
    <w:basedOn w:val="Standardowy"/>
    <w:uiPriority w:val="59"/>
    <w:rsid w:val="0048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853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85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85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3E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CC5FD6"/>
  </w:style>
  <w:style w:type="character" w:customStyle="1" w:styleId="WW-Absatz-Standardschriftart">
    <w:name w:val="WW-Absatz-Standardschriftart"/>
    <w:rsid w:val="00CC5FD6"/>
  </w:style>
  <w:style w:type="character" w:customStyle="1" w:styleId="WW-Absatz-Standardschriftart1">
    <w:name w:val="WW-Absatz-Standardschriftart1"/>
    <w:rsid w:val="00CC5FD6"/>
  </w:style>
  <w:style w:type="character" w:customStyle="1" w:styleId="WW-Absatz-Standardschriftart11">
    <w:name w:val="WW-Absatz-Standardschriftart11"/>
    <w:rsid w:val="00CC5FD6"/>
  </w:style>
  <w:style w:type="character" w:customStyle="1" w:styleId="WW-Absatz-Standardschriftart111">
    <w:name w:val="WW-Absatz-Standardschriftart111"/>
    <w:rsid w:val="00CC5FD6"/>
  </w:style>
  <w:style w:type="character" w:customStyle="1" w:styleId="WW-Absatz-Standardschriftart1111">
    <w:name w:val="WW-Absatz-Standardschriftart1111"/>
    <w:rsid w:val="00CC5FD6"/>
  </w:style>
  <w:style w:type="character" w:customStyle="1" w:styleId="WW-Absatz-Standardschriftart11111">
    <w:name w:val="WW-Absatz-Standardschriftart11111"/>
    <w:rsid w:val="00CC5FD6"/>
  </w:style>
  <w:style w:type="character" w:customStyle="1" w:styleId="WW-Absatz-Standardschriftart111111">
    <w:name w:val="WW-Absatz-Standardschriftart111111"/>
    <w:rsid w:val="00CC5FD6"/>
  </w:style>
  <w:style w:type="character" w:customStyle="1" w:styleId="WW-Absatz-Standardschriftart1111111">
    <w:name w:val="WW-Absatz-Standardschriftart1111111"/>
    <w:rsid w:val="00CC5FD6"/>
  </w:style>
  <w:style w:type="character" w:customStyle="1" w:styleId="WW-Absatz-Standardschriftart11111111">
    <w:name w:val="WW-Absatz-Standardschriftart11111111"/>
    <w:rsid w:val="00CC5FD6"/>
  </w:style>
  <w:style w:type="character" w:customStyle="1" w:styleId="WW-Absatz-Standardschriftart111111111">
    <w:name w:val="WW-Absatz-Standardschriftart111111111"/>
    <w:rsid w:val="00CC5FD6"/>
  </w:style>
  <w:style w:type="character" w:customStyle="1" w:styleId="WW-Absatz-Standardschriftart1111111111">
    <w:name w:val="WW-Absatz-Standardschriftart1111111111"/>
    <w:rsid w:val="00CC5FD6"/>
  </w:style>
  <w:style w:type="character" w:customStyle="1" w:styleId="WW-Absatz-Standardschriftart11111111111">
    <w:name w:val="WW-Absatz-Standardschriftart11111111111"/>
    <w:rsid w:val="00CC5FD6"/>
  </w:style>
  <w:style w:type="character" w:customStyle="1" w:styleId="WW-Absatz-Standardschriftart111111111111">
    <w:name w:val="WW-Absatz-Standardschriftart111111111111"/>
    <w:rsid w:val="00CC5FD6"/>
  </w:style>
  <w:style w:type="character" w:customStyle="1" w:styleId="WW8Num1z0">
    <w:name w:val="WW8Num1z0"/>
    <w:rsid w:val="00CC5FD6"/>
    <w:rPr>
      <w:rFonts w:ascii="Symbol" w:hAnsi="Symbol"/>
    </w:rPr>
  </w:style>
  <w:style w:type="character" w:customStyle="1" w:styleId="WW8Num1z1">
    <w:name w:val="WW8Num1z1"/>
    <w:rsid w:val="00CC5FD6"/>
    <w:rPr>
      <w:rFonts w:ascii="Courier New" w:hAnsi="Courier New" w:cs="Courier New"/>
    </w:rPr>
  </w:style>
  <w:style w:type="character" w:customStyle="1" w:styleId="WW8Num1z2">
    <w:name w:val="WW8Num1z2"/>
    <w:rsid w:val="00CC5FD6"/>
    <w:rPr>
      <w:rFonts w:ascii="Wingdings" w:hAnsi="Wingdings"/>
    </w:rPr>
  </w:style>
  <w:style w:type="character" w:customStyle="1" w:styleId="WW8Num2z0">
    <w:name w:val="WW8Num2z0"/>
    <w:rsid w:val="00CC5FD6"/>
    <w:rPr>
      <w:rFonts w:ascii="Times New Roman" w:hAnsi="Times New Roman" w:cs="Times New Roman"/>
    </w:rPr>
  </w:style>
  <w:style w:type="character" w:customStyle="1" w:styleId="WW8Num2z1">
    <w:name w:val="WW8Num2z1"/>
    <w:rsid w:val="00CC5FD6"/>
    <w:rPr>
      <w:rFonts w:ascii="Courier New" w:hAnsi="Courier New" w:cs="Courier New"/>
    </w:rPr>
  </w:style>
  <w:style w:type="character" w:customStyle="1" w:styleId="WW8Num2z2">
    <w:name w:val="WW8Num2z2"/>
    <w:rsid w:val="00CC5FD6"/>
    <w:rPr>
      <w:rFonts w:ascii="Wingdings" w:hAnsi="Wingdings"/>
    </w:rPr>
  </w:style>
  <w:style w:type="character" w:customStyle="1" w:styleId="WW8Num2z3">
    <w:name w:val="WW8Num2z3"/>
    <w:rsid w:val="00CC5FD6"/>
    <w:rPr>
      <w:rFonts w:ascii="Symbol" w:hAnsi="Symbol"/>
    </w:rPr>
  </w:style>
  <w:style w:type="character" w:customStyle="1" w:styleId="WW8Num3z0">
    <w:name w:val="WW8Num3z0"/>
    <w:rsid w:val="00CC5FD6"/>
    <w:rPr>
      <w:rFonts w:ascii="Symbol" w:hAnsi="Symbol"/>
    </w:rPr>
  </w:style>
  <w:style w:type="character" w:customStyle="1" w:styleId="WW8Num3z1">
    <w:name w:val="WW8Num3z1"/>
    <w:rsid w:val="00CC5FD6"/>
    <w:rPr>
      <w:rFonts w:ascii="Courier New" w:hAnsi="Courier New" w:cs="Courier New"/>
    </w:rPr>
  </w:style>
  <w:style w:type="character" w:customStyle="1" w:styleId="WW8Num3z2">
    <w:name w:val="WW8Num3z2"/>
    <w:rsid w:val="00CC5FD6"/>
    <w:rPr>
      <w:rFonts w:ascii="Wingdings" w:hAnsi="Wingdings"/>
    </w:rPr>
  </w:style>
  <w:style w:type="character" w:customStyle="1" w:styleId="WW8Num4z0">
    <w:name w:val="WW8Num4z0"/>
    <w:rsid w:val="00CC5FD6"/>
    <w:rPr>
      <w:rFonts w:ascii="Symbol" w:hAnsi="Symbol" w:cs="Times New Roman"/>
    </w:rPr>
  </w:style>
  <w:style w:type="character" w:customStyle="1" w:styleId="WW8Num6z0">
    <w:name w:val="WW8Num6z0"/>
    <w:rsid w:val="00CC5FD6"/>
    <w:rPr>
      <w:rFonts w:ascii="Times New Roman" w:hAnsi="Times New Roman" w:cs="Times New Roman"/>
    </w:rPr>
  </w:style>
  <w:style w:type="character" w:customStyle="1" w:styleId="WW8Num6z1">
    <w:name w:val="WW8Num6z1"/>
    <w:rsid w:val="00CC5FD6"/>
    <w:rPr>
      <w:rFonts w:ascii="Courier New" w:hAnsi="Courier New" w:cs="Courier New"/>
    </w:rPr>
  </w:style>
  <w:style w:type="character" w:customStyle="1" w:styleId="WW8Num6z2">
    <w:name w:val="WW8Num6z2"/>
    <w:rsid w:val="00CC5FD6"/>
    <w:rPr>
      <w:rFonts w:ascii="Wingdings" w:hAnsi="Wingdings"/>
    </w:rPr>
  </w:style>
  <w:style w:type="character" w:customStyle="1" w:styleId="WW8Num6z3">
    <w:name w:val="WW8Num6z3"/>
    <w:rsid w:val="00CC5FD6"/>
    <w:rPr>
      <w:rFonts w:ascii="Symbol" w:hAnsi="Symbol"/>
    </w:rPr>
  </w:style>
  <w:style w:type="character" w:customStyle="1" w:styleId="Domylnaczcionkaakapitu1">
    <w:name w:val="Domyślna czcionka akapitu1"/>
    <w:rsid w:val="00CC5FD6"/>
  </w:style>
  <w:style w:type="paragraph" w:customStyle="1" w:styleId="Nagwek10">
    <w:name w:val="Nagłówek1"/>
    <w:basedOn w:val="Normalny"/>
    <w:next w:val="Tekstpodstawowy"/>
    <w:rsid w:val="00CC5FD6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Podpis1">
    <w:name w:val="Podpis1"/>
    <w:basedOn w:val="Normalny"/>
    <w:rsid w:val="00CC5FD6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rsid w:val="00CC5FD6"/>
    <w:pPr>
      <w:suppressLineNumbers/>
    </w:pPr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D363D6"/>
    <w:pPr>
      <w:jc w:val="both"/>
    </w:pPr>
    <w:rPr>
      <w:i/>
      <w:color w:val="762229" w:themeColor="text1"/>
      <w:szCs w:val="20"/>
    </w:rPr>
  </w:style>
  <w:style w:type="character" w:customStyle="1" w:styleId="PodtytuZnak">
    <w:name w:val="Podtytuł Znak"/>
    <w:basedOn w:val="Domylnaczcionkaakapitu"/>
    <w:link w:val="Podtytu"/>
    <w:rsid w:val="00D363D6"/>
    <w:rPr>
      <w:rFonts w:ascii="Arial" w:eastAsia="Times New Roman" w:hAnsi="Arial" w:cs="Times New Roman"/>
      <w:i/>
      <w:color w:val="762229" w:themeColor="text1"/>
      <w:szCs w:val="20"/>
      <w:lang w:eastAsia="ar-SA"/>
    </w:rPr>
  </w:style>
  <w:style w:type="paragraph" w:customStyle="1" w:styleId="Tekstpodstawowy21">
    <w:name w:val="Tekst podstawowy 21"/>
    <w:basedOn w:val="Normalny"/>
    <w:rsid w:val="00CC5FD6"/>
    <w:pPr>
      <w:spacing w:line="480" w:lineRule="auto"/>
    </w:pPr>
  </w:style>
  <w:style w:type="paragraph" w:customStyle="1" w:styleId="Zwykytekst1">
    <w:name w:val="Zwykły tekst1"/>
    <w:basedOn w:val="Normalny"/>
    <w:rsid w:val="00CC5FD6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Podstawowy">
    <w:name w:val="Podstawowy"/>
    <w:basedOn w:val="Normalny"/>
    <w:rsid w:val="00CC5FD6"/>
    <w:pPr>
      <w:autoSpaceDE w:val="0"/>
      <w:spacing w:line="360" w:lineRule="auto"/>
      <w:ind w:firstLine="709"/>
      <w:jc w:val="both"/>
    </w:pPr>
    <w:rPr>
      <w:rFonts w:cs="Arial"/>
      <w:kern w:val="1"/>
    </w:rPr>
  </w:style>
  <w:style w:type="paragraph" w:customStyle="1" w:styleId="Plandokumentu1">
    <w:name w:val="Plan dokumentu1"/>
    <w:basedOn w:val="Normalny"/>
    <w:rsid w:val="00CC5FD6"/>
    <w:pPr>
      <w:shd w:val="clear" w:color="auto" w:fill="000080"/>
    </w:pPr>
    <w:rPr>
      <w:rFonts w:ascii="Tahoma" w:hAnsi="Tahoma" w:cs="Tahoma"/>
    </w:rPr>
  </w:style>
  <w:style w:type="paragraph" w:customStyle="1" w:styleId="Zawartoramki">
    <w:name w:val="Zawartość ramki"/>
    <w:basedOn w:val="Tekstpodstawowy"/>
    <w:rsid w:val="00CC5FD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F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F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D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5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5C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5C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65318"/>
  </w:style>
  <w:style w:type="paragraph" w:styleId="Poprawka">
    <w:name w:val="Revision"/>
    <w:hidden/>
    <w:uiPriority w:val="99"/>
    <w:semiHidden/>
    <w:rsid w:val="00CD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gc">
    <w:name w:val="_tgc"/>
    <w:basedOn w:val="Domylnaczcionkaakapitu"/>
    <w:rsid w:val="004E3B8A"/>
  </w:style>
  <w:style w:type="character" w:customStyle="1" w:styleId="highlight">
    <w:name w:val="highlight"/>
    <w:basedOn w:val="Domylnaczcionkaakapitu"/>
    <w:rsid w:val="001F762F"/>
  </w:style>
  <w:style w:type="paragraph" w:styleId="Cytat">
    <w:name w:val="Quote"/>
    <w:basedOn w:val="Normalny"/>
    <w:next w:val="Normalny"/>
    <w:link w:val="CytatZnak"/>
    <w:uiPriority w:val="29"/>
    <w:qFormat/>
    <w:rsid w:val="004E7652"/>
    <w:pPr>
      <w:tabs>
        <w:tab w:val="left" w:pos="-3969"/>
      </w:tabs>
      <w:suppressAutoHyphens w:val="0"/>
      <w:spacing w:line="360" w:lineRule="auto"/>
      <w:ind w:left="862" w:right="862"/>
      <w:jc w:val="both"/>
      <w:outlineLvl w:val="0"/>
    </w:pPr>
    <w:rPr>
      <w:rFonts w:cs="Arial"/>
      <w:i/>
      <w:color w:val="868689" w:themeColor="background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4E7652"/>
    <w:rPr>
      <w:rFonts w:ascii="Arial" w:eastAsia="Times New Roman" w:hAnsi="Arial" w:cs="Arial"/>
      <w:i/>
      <w:color w:val="868689" w:themeColor="background2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101F4"/>
    <w:pPr>
      <w:tabs>
        <w:tab w:val="right" w:leader="dot" w:pos="9378"/>
      </w:tabs>
      <w:spacing w:after="100"/>
      <w:ind w:left="220"/>
    </w:pPr>
    <w:rPr>
      <w:b/>
      <w:noProof/>
    </w:rPr>
  </w:style>
  <w:style w:type="table" w:customStyle="1" w:styleId="Tabela-Siatka1">
    <w:name w:val="Tabela - Siatka1"/>
    <w:basedOn w:val="Standardowy"/>
    <w:next w:val="Tabela-Siatka"/>
    <w:uiPriority w:val="59"/>
    <w:rsid w:val="00AC616E"/>
    <w:pPr>
      <w:spacing w:after="0" w:line="240" w:lineRule="auto"/>
    </w:pPr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01F4"/>
    <w:rPr>
      <w:rFonts w:ascii="Arial" w:eastAsiaTheme="majorEastAsia" w:hAnsi="Arial" w:cstheme="majorBidi"/>
      <w:shd w:val="clear" w:color="auto" w:fill="FFFFFF" w:themeFill="accent6" w:themeFillTint="33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5D7DB7"/>
    <w:rPr>
      <w:rFonts w:ascii="Arial" w:eastAsiaTheme="majorEastAsia" w:hAnsi="Arial" w:cstheme="majorBidi"/>
      <w:i/>
      <w:iCs/>
      <w:color w:val="762229" w:themeColor="text1"/>
      <w:szCs w:val="24"/>
      <w:shd w:val="clear" w:color="auto" w:fill="868689" w:themeFill="background2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C27C8D"/>
    <w:pPr>
      <w:spacing w:after="100"/>
      <w:ind w:left="440"/>
    </w:pPr>
  </w:style>
  <w:style w:type="paragraph" w:customStyle="1" w:styleId="Tre">
    <w:name w:val="Treść"/>
    <w:rsid w:val="00A12F8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A12F8C"/>
    <w:pPr>
      <w:numPr>
        <w:numId w:val="2"/>
      </w:numPr>
    </w:pPr>
  </w:style>
  <w:style w:type="character" w:customStyle="1" w:styleId="Brak">
    <w:name w:val="Brak"/>
    <w:rsid w:val="00673EFF"/>
  </w:style>
  <w:style w:type="character" w:customStyle="1" w:styleId="Hyperlink0">
    <w:name w:val="Hyperlink.0"/>
    <w:basedOn w:val="Brak"/>
    <w:rsid w:val="00673EFF"/>
    <w:rPr>
      <w:caps w:val="0"/>
      <w:smallCaps w:val="0"/>
      <w:strike w:val="0"/>
      <w:dstrike w:val="0"/>
      <w:color w:val="000000"/>
      <w:u w:val="single" w:color="000000"/>
      <w:shd w:val="clear" w:color="auto" w:fill="FFFF00"/>
      <w:vertAlign w:val="baseline"/>
    </w:rPr>
  </w:style>
  <w:style w:type="character" w:customStyle="1" w:styleId="Hyperlink1">
    <w:name w:val="Hyperlink.1"/>
    <w:basedOn w:val="Brak"/>
    <w:rsid w:val="00673EFF"/>
    <w:rPr>
      <w:rFonts w:ascii="Arial" w:eastAsia="Arial" w:hAnsi="Arial" w:cs="Arial"/>
      <w:b/>
      <w:bCs/>
      <w:caps w:val="0"/>
      <w:smallCaps w:val="0"/>
      <w:strike w:val="0"/>
      <w:dstrike w:val="0"/>
      <w:color w:val="000000"/>
      <w:u w:val="single" w:color="000000"/>
      <w:shd w:val="clear" w:color="auto" w:fill="FEFFFF"/>
      <w:vertAlign w:val="baseline"/>
    </w:rPr>
  </w:style>
  <w:style w:type="numbering" w:customStyle="1" w:styleId="Zaimportowanystyl7">
    <w:name w:val="Zaimportowany styl 7"/>
    <w:rsid w:val="00673EFF"/>
    <w:pPr>
      <w:numPr>
        <w:numId w:val="3"/>
      </w:numPr>
    </w:pPr>
  </w:style>
  <w:style w:type="paragraph" w:customStyle="1" w:styleId="Domylne">
    <w:name w:val="Domyślne"/>
    <w:rsid w:val="00673E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numbering" w:customStyle="1" w:styleId="Zaimportowanystyl2">
    <w:name w:val="Zaimportowany styl 2"/>
    <w:rsid w:val="001E2722"/>
    <w:pPr>
      <w:numPr>
        <w:numId w:val="4"/>
      </w:numPr>
    </w:pPr>
  </w:style>
  <w:style w:type="numbering" w:customStyle="1" w:styleId="Zaimportowanystyl4">
    <w:name w:val="Zaimportowany styl 4"/>
    <w:rsid w:val="00442452"/>
    <w:pPr>
      <w:numPr>
        <w:numId w:val="5"/>
      </w:numPr>
    </w:pPr>
  </w:style>
  <w:style w:type="numbering" w:customStyle="1" w:styleId="Zaimportowanystyl6">
    <w:name w:val="Zaimportowany styl 6"/>
    <w:rsid w:val="00442452"/>
    <w:pPr>
      <w:numPr>
        <w:numId w:val="6"/>
      </w:numPr>
    </w:pPr>
  </w:style>
  <w:style w:type="numbering" w:customStyle="1" w:styleId="Zaimportowanystyl5">
    <w:name w:val="Zaimportowany styl 5"/>
    <w:rsid w:val="00442452"/>
    <w:pPr>
      <w:numPr>
        <w:numId w:val="7"/>
      </w:numPr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1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177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yperlink2">
    <w:name w:val="Hyperlink.2"/>
    <w:basedOn w:val="Brak"/>
    <w:rsid w:val="001E37B2"/>
    <w:rPr>
      <w:rFonts w:ascii="Arial" w:eastAsia="Arial" w:hAnsi="Arial" w:cs="Arial"/>
      <w:color w:val="000000"/>
      <w:u w:val="single" w:color="000000"/>
      <w:shd w:val="clear" w:color="auto" w:fill="FFFF00"/>
    </w:rPr>
  </w:style>
  <w:style w:type="character" w:styleId="UyteHipercze">
    <w:name w:val="FollowedHyperlink"/>
    <w:basedOn w:val="Domylnaczcionkaakapitu"/>
    <w:uiPriority w:val="99"/>
    <w:semiHidden/>
    <w:unhideWhenUsed/>
    <w:rsid w:val="00E74DC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E352B"/>
    <w:rPr>
      <w:b/>
      <w:bCs/>
    </w:rPr>
  </w:style>
  <w:style w:type="numbering" w:customStyle="1" w:styleId="Zaimportowanystyl17">
    <w:name w:val="Zaimportowany styl 17"/>
    <w:rsid w:val="00AB3436"/>
    <w:pPr>
      <w:numPr>
        <w:numId w:val="8"/>
      </w:numPr>
    </w:pPr>
  </w:style>
  <w:style w:type="numbering" w:customStyle="1" w:styleId="Zaimportowanystyl18">
    <w:name w:val="Zaimportowany styl 18"/>
    <w:rsid w:val="00AB3436"/>
    <w:pPr>
      <w:numPr>
        <w:numId w:val="9"/>
      </w:numPr>
    </w:pPr>
  </w:style>
  <w:style w:type="paragraph" w:customStyle="1" w:styleId="hd-ti">
    <w:name w:val="hd-ti"/>
    <w:basedOn w:val="Normalny"/>
    <w:rsid w:val="008431C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hd-oj">
    <w:name w:val="hd-oj"/>
    <w:basedOn w:val="Normalny"/>
    <w:rsid w:val="008431C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character" w:customStyle="1" w:styleId="h2">
    <w:name w:val="h2"/>
    <w:basedOn w:val="Domylnaczcionkaakapitu"/>
    <w:rsid w:val="00A516E2"/>
  </w:style>
  <w:style w:type="character" w:customStyle="1" w:styleId="text-justify">
    <w:name w:val="text-justify"/>
    <w:basedOn w:val="Domylnaczcionkaakapitu"/>
    <w:rsid w:val="00FB2CC2"/>
  </w:style>
  <w:style w:type="character" w:customStyle="1" w:styleId="h1">
    <w:name w:val="h1"/>
    <w:basedOn w:val="Domylnaczcionkaakapitu"/>
    <w:rsid w:val="00CC5DC6"/>
  </w:style>
  <w:style w:type="character" w:customStyle="1" w:styleId="footnote">
    <w:name w:val="footnote"/>
    <w:basedOn w:val="Domylnaczcionkaakapitu"/>
    <w:rsid w:val="009446BE"/>
  </w:style>
  <w:style w:type="character" w:customStyle="1" w:styleId="articletitle">
    <w:name w:val="articletitle"/>
    <w:basedOn w:val="Domylnaczcionkaakapitu"/>
    <w:rsid w:val="009446BE"/>
  </w:style>
  <w:style w:type="paragraph" w:styleId="Spistreci4">
    <w:name w:val="toc 4"/>
    <w:basedOn w:val="Normalny"/>
    <w:next w:val="Normalny"/>
    <w:autoRedefine/>
    <w:uiPriority w:val="39"/>
    <w:unhideWhenUsed/>
    <w:rsid w:val="005101F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5101F4"/>
    <w:pPr>
      <w:suppressAutoHyphens w:val="0"/>
      <w:spacing w:before="0" w:after="100" w:line="259" w:lineRule="auto"/>
      <w:ind w:left="880"/>
    </w:pPr>
    <w:rPr>
      <w:rFonts w:asciiTheme="minorHAnsi" w:eastAsiaTheme="minorEastAsia" w:hAnsiTheme="minorHAnsi" w:cstheme="minorBidi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101F4"/>
    <w:pPr>
      <w:suppressAutoHyphens w:val="0"/>
      <w:spacing w:before="0" w:after="100" w:line="259" w:lineRule="auto"/>
      <w:ind w:left="1100"/>
    </w:pPr>
    <w:rPr>
      <w:rFonts w:asciiTheme="minorHAnsi" w:eastAsiaTheme="minorEastAsia" w:hAnsiTheme="minorHAnsi" w:cstheme="minorBidi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101F4"/>
    <w:pPr>
      <w:suppressAutoHyphens w:val="0"/>
      <w:spacing w:before="0" w:after="100" w:line="259" w:lineRule="auto"/>
      <w:ind w:left="1320"/>
    </w:pPr>
    <w:rPr>
      <w:rFonts w:asciiTheme="minorHAnsi" w:eastAsiaTheme="minorEastAsia" w:hAnsiTheme="minorHAnsi" w:cstheme="minorBidi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101F4"/>
    <w:pPr>
      <w:suppressAutoHyphens w:val="0"/>
      <w:spacing w:before="0" w:after="100" w:line="259" w:lineRule="auto"/>
      <w:ind w:left="1540"/>
    </w:pPr>
    <w:rPr>
      <w:rFonts w:asciiTheme="minorHAnsi" w:eastAsiaTheme="minorEastAsia" w:hAnsiTheme="minorHAnsi" w:cstheme="minorBidi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101F4"/>
    <w:pPr>
      <w:suppressAutoHyphens w:val="0"/>
      <w:spacing w:before="0" w:after="100" w:line="259" w:lineRule="auto"/>
      <w:ind w:left="1760"/>
    </w:pPr>
    <w:rPr>
      <w:rFonts w:asciiTheme="minorHAnsi" w:eastAsiaTheme="minorEastAsia" w:hAnsiTheme="minorHAnsi" w:cstheme="minorBidi"/>
      <w:szCs w:val="22"/>
      <w:lang w:eastAsia="pl-PL"/>
    </w:rPr>
  </w:style>
  <w:style w:type="paragraph" w:styleId="Bezodstpw">
    <w:name w:val="No Spacing"/>
    <w:uiPriority w:val="1"/>
    <w:qFormat/>
    <w:rsid w:val="005101F4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customStyle="1" w:styleId="Styl1">
    <w:name w:val="Styl1"/>
    <w:basedOn w:val="Normalny"/>
    <w:rsid w:val="00320C9D"/>
    <w:pPr>
      <w:numPr>
        <w:numId w:val="12"/>
      </w:numPr>
      <w:suppressAutoHyphens w:val="0"/>
      <w:spacing w:before="0" w:after="0"/>
    </w:pPr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320C9D"/>
    <w:pPr>
      <w:suppressAutoHyphens w:val="0"/>
      <w:spacing w:before="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0C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20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320C9D"/>
    <w:pPr>
      <w:suppressAutoHyphens w:val="0"/>
      <w:spacing w:before="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0C9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95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68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5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5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5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7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22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391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wachowska\Desktop\170228_Opinia_Wz&#243;r_TKP.dotx" TargetMode="External"/></Relationships>
</file>

<file path=word/theme/theme1.xml><?xml version="1.0" encoding="utf-8"?>
<a:theme xmlns:a="http://schemas.openxmlformats.org/drawingml/2006/main" name="Motyw pakietu Office">
  <a:themeElements>
    <a:clrScheme name="Traple Konarski Podrecki i Wspólnicy">
      <a:dk1>
        <a:srgbClr val="762229"/>
      </a:dk1>
      <a:lt1>
        <a:srgbClr val="C7273A"/>
      </a:lt1>
      <a:dk2>
        <a:srgbClr val="22395E"/>
      </a:dk2>
      <a:lt2>
        <a:srgbClr val="868689"/>
      </a:lt2>
      <a:accent1>
        <a:srgbClr val="427C3D"/>
      </a:accent1>
      <a:accent2>
        <a:srgbClr val="E7BB41"/>
      </a:accent2>
      <a:accent3>
        <a:srgbClr val="FFFFFF"/>
      </a:accent3>
      <a:accent4>
        <a:srgbClr val="000000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19B9-2907-4E22-84B6-1ED8C2EB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170228_Opinia_Wzór_TKP</Template>
  <TotalTime>51</TotalTime>
  <Pages>16</Pages>
  <Words>4398</Words>
  <Characters>26394</Characters>
  <Application>Microsoft Office Word</Application>
  <DocSecurity>0</DocSecurity>
  <Lines>219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dominika.nowak</dc:creator>
  <cp:lastModifiedBy>TKPiW</cp:lastModifiedBy>
  <cp:revision>3</cp:revision>
  <cp:lastPrinted>2018-06-07T10:10:00Z</cp:lastPrinted>
  <dcterms:created xsi:type="dcterms:W3CDTF">2018-06-07T09:50:00Z</dcterms:created>
  <dcterms:modified xsi:type="dcterms:W3CDTF">2018-06-07T10:43:00Z</dcterms:modified>
</cp:coreProperties>
</file>