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F6843" w14:textId="13A66959" w:rsidR="008811BB" w:rsidRDefault="008811BB" w:rsidP="00245284">
      <w:pPr>
        <w:spacing w:after="120"/>
        <w:jc w:val="center"/>
        <w:rPr>
          <w:b/>
        </w:rPr>
      </w:pPr>
      <w:bookmarkStart w:id="0" w:name="_Hlk125707957"/>
      <w:r>
        <w:rPr>
          <w:b/>
        </w:rPr>
        <w:t>TEMATY SZKOLENIOWE I PÓŁROCZE 2023R.</w:t>
      </w:r>
    </w:p>
    <w:bookmarkEnd w:id="0"/>
    <w:p w14:paraId="369FAF40" w14:textId="77777777" w:rsidR="008811BB" w:rsidRDefault="008811BB" w:rsidP="00245284">
      <w:pPr>
        <w:spacing w:after="120"/>
        <w:jc w:val="center"/>
        <w:rPr>
          <w:b/>
        </w:rPr>
      </w:pPr>
    </w:p>
    <w:p w14:paraId="3AEFD837" w14:textId="65FE1923" w:rsidR="009155B3" w:rsidRPr="000F3C94" w:rsidRDefault="000F3C94" w:rsidP="00245284">
      <w:pPr>
        <w:spacing w:after="120"/>
        <w:jc w:val="center"/>
        <w:rPr>
          <w:b/>
        </w:rPr>
      </w:pPr>
      <w:r>
        <w:rPr>
          <w:b/>
        </w:rPr>
        <w:t>Szanow</w:t>
      </w:r>
      <w:r w:rsidR="00FC36F4">
        <w:rPr>
          <w:b/>
        </w:rPr>
        <w:t xml:space="preserve">ni </w:t>
      </w:r>
      <w:r>
        <w:rPr>
          <w:b/>
        </w:rPr>
        <w:t>Państwo,</w:t>
      </w:r>
    </w:p>
    <w:p w14:paraId="4E087039" w14:textId="2F357213" w:rsidR="000F3C94" w:rsidRDefault="00EA2DF5" w:rsidP="00CA1436">
      <w:pPr>
        <w:jc w:val="both"/>
      </w:pPr>
      <w:r>
        <w:t xml:space="preserve">Fundacja Radców Prawnych „Subsidio Venire” w </w:t>
      </w:r>
      <w:r w:rsidR="000F3C94">
        <w:t xml:space="preserve">Warszawie </w:t>
      </w:r>
      <w:r>
        <w:t xml:space="preserve"> </w:t>
      </w:r>
      <w:r w:rsidR="009155B3">
        <w:t xml:space="preserve">we współpracy z </w:t>
      </w:r>
      <w:r w:rsidR="006F04F3">
        <w:t xml:space="preserve">Krajową Izbą Radców Prawnych oraz </w:t>
      </w:r>
      <w:r w:rsidR="009155B3">
        <w:t xml:space="preserve">Wolters Kluwer Polska </w:t>
      </w:r>
      <w:r w:rsidR="000F3C94">
        <w:t>serdecznie zaprasza</w:t>
      </w:r>
      <w:r>
        <w:t xml:space="preserve"> radców prawnych, </w:t>
      </w:r>
      <w:r w:rsidR="000F3C94">
        <w:t xml:space="preserve">na </w:t>
      </w:r>
      <w:r w:rsidR="00A840A7">
        <w:t xml:space="preserve">cykl szkoleń, które w pierwszej połowie 2023r. zaplanowała </w:t>
      </w:r>
      <w:r w:rsidR="00A840A7" w:rsidRPr="00245284">
        <w:rPr>
          <w:color w:val="000000" w:themeColor="text1"/>
        </w:rPr>
        <w:t>w urokliwych miejscac</w:t>
      </w:r>
      <w:r w:rsidR="00245284" w:rsidRPr="00245284">
        <w:rPr>
          <w:color w:val="000000" w:themeColor="text1"/>
        </w:rPr>
        <w:t>h naszego kraju</w:t>
      </w:r>
      <w:r w:rsidR="00A840A7" w:rsidRPr="00245284">
        <w:rPr>
          <w:color w:val="000000" w:themeColor="text1"/>
        </w:rPr>
        <w:t xml:space="preserve"> </w:t>
      </w:r>
      <w:r w:rsidR="00A840A7">
        <w:t xml:space="preserve">w Krynicy Zdrój, </w:t>
      </w:r>
      <w:r w:rsidR="00245284">
        <w:t xml:space="preserve">w </w:t>
      </w:r>
      <w:r w:rsidR="00A840A7">
        <w:t>Zakopanem</w:t>
      </w:r>
      <w:r w:rsidR="00245284">
        <w:t xml:space="preserve"> oraz w </w:t>
      </w:r>
      <w:r w:rsidR="00A840A7">
        <w:t>Kołobrzegu.</w:t>
      </w:r>
    </w:p>
    <w:p w14:paraId="42D8DC7F" w14:textId="53A4DAD3" w:rsidR="00245284" w:rsidRDefault="000F3C94" w:rsidP="00CA1436">
      <w:pPr>
        <w:jc w:val="both"/>
        <w:rPr>
          <w:b/>
          <w:bCs/>
          <w:color w:val="000000" w:themeColor="text1"/>
        </w:rPr>
      </w:pPr>
      <w:r>
        <w:t xml:space="preserve">Jak wszyscy Państwo wiecie zawód radcy prawnego wymaga </w:t>
      </w:r>
      <w:r w:rsidR="00A840A7" w:rsidRPr="00245284">
        <w:rPr>
          <w:color w:val="000000" w:themeColor="text1"/>
        </w:rPr>
        <w:t xml:space="preserve">nieustannego </w:t>
      </w:r>
      <w:r w:rsidRPr="00245284">
        <w:rPr>
          <w:color w:val="000000" w:themeColor="text1"/>
        </w:rPr>
        <w:t xml:space="preserve"> </w:t>
      </w:r>
      <w:r w:rsidR="00610C01" w:rsidRPr="00245284">
        <w:rPr>
          <w:color w:val="000000" w:themeColor="text1"/>
        </w:rPr>
        <w:t>doskonalenia</w:t>
      </w:r>
      <w:r>
        <w:t xml:space="preserve">, aby zapewnić </w:t>
      </w:r>
      <w:r w:rsidR="00245284">
        <w:t xml:space="preserve">świadczenie </w:t>
      </w:r>
      <w:r w:rsidR="006E3728">
        <w:t>pomoc</w:t>
      </w:r>
      <w:r w:rsidR="00245284">
        <w:t>y</w:t>
      </w:r>
      <w:r w:rsidR="006E3728">
        <w:t xml:space="preserve"> prawn</w:t>
      </w:r>
      <w:r w:rsidR="00245284">
        <w:t>ej</w:t>
      </w:r>
      <w:r w:rsidR="006E3728" w:rsidRPr="006E25F1">
        <w:rPr>
          <w:b/>
          <w:bCs/>
        </w:rPr>
        <w:t xml:space="preserve"> </w:t>
      </w:r>
      <w:r w:rsidR="006E3728">
        <w:t>na najwyższym poziomie. W tym celu musimy pogłębiać swoją wiedz</w:t>
      </w:r>
      <w:r w:rsidR="00245284">
        <w:t>ę</w:t>
      </w:r>
      <w:r w:rsidR="006E3728">
        <w:t>, zdobywać nowe umiejętności,</w:t>
      </w:r>
      <w:r w:rsidR="006E3728" w:rsidRPr="00245284">
        <w:rPr>
          <w:b/>
          <w:bCs/>
          <w:color w:val="000000" w:themeColor="text1"/>
        </w:rPr>
        <w:t xml:space="preserve"> </w:t>
      </w:r>
      <w:r w:rsidR="00245284" w:rsidRPr="007D336C">
        <w:rPr>
          <w:color w:val="000000" w:themeColor="text1"/>
        </w:rPr>
        <w:t>w tym także z zakresu tzw. kompetencji miękkich</w:t>
      </w:r>
      <w:r w:rsidR="007D336C">
        <w:rPr>
          <w:b/>
          <w:bCs/>
          <w:color w:val="000000" w:themeColor="text1"/>
        </w:rPr>
        <w:t>.</w:t>
      </w:r>
    </w:p>
    <w:p w14:paraId="49F03F5C" w14:textId="55EEDDAC" w:rsidR="007D336C" w:rsidRPr="006F04F3" w:rsidRDefault="006E25F1" w:rsidP="00CA1436">
      <w:pPr>
        <w:jc w:val="both"/>
        <w:rPr>
          <w:u w:val="single"/>
        </w:rPr>
      </w:pPr>
      <w:r>
        <w:t xml:space="preserve">Nie zapominajmy </w:t>
      </w:r>
      <w:r w:rsidR="00610C01">
        <w:t>także,</w:t>
      </w:r>
      <w:r>
        <w:t xml:space="preserve"> że </w:t>
      </w:r>
      <w:r w:rsidR="00C40CF6">
        <w:t>obowiązek w podnoszeni</w:t>
      </w:r>
      <w:r w:rsidR="007D336C">
        <w:t>a</w:t>
      </w:r>
      <w:r w:rsidR="00C40CF6">
        <w:t xml:space="preserve"> kwalifikacji zawodowych</w:t>
      </w:r>
      <w:r w:rsidR="007D336C">
        <w:t xml:space="preserve"> przez radców prawnych</w:t>
      </w:r>
      <w:r w:rsidR="00C40CF6">
        <w:t xml:space="preserve"> wynika z </w:t>
      </w:r>
      <w:r w:rsidR="007D336C">
        <w:t xml:space="preserve">zasad deontologii naszego zawodu, a </w:t>
      </w:r>
      <w:r w:rsidR="007D336C" w:rsidRPr="006F04F3">
        <w:rPr>
          <w:u w:val="single"/>
        </w:rPr>
        <w:t xml:space="preserve">bieżący cykl </w:t>
      </w:r>
      <w:r w:rsidR="00C40CF6" w:rsidRPr="006F04F3">
        <w:rPr>
          <w:u w:val="single"/>
        </w:rPr>
        <w:t>szkoleniowy</w:t>
      </w:r>
      <w:r w:rsidR="007D336C" w:rsidRPr="006F04F3">
        <w:rPr>
          <w:u w:val="single"/>
        </w:rPr>
        <w:t>,</w:t>
      </w:r>
      <w:r w:rsidR="00C40CF6" w:rsidRPr="006F04F3">
        <w:rPr>
          <w:u w:val="single"/>
        </w:rPr>
        <w:t xml:space="preserve"> </w:t>
      </w:r>
      <w:r w:rsidR="007D336C" w:rsidRPr="006F04F3">
        <w:rPr>
          <w:u w:val="single"/>
        </w:rPr>
        <w:t xml:space="preserve">w którym należy uzyskać minimum </w:t>
      </w:r>
      <w:r w:rsidRPr="006F04F3">
        <w:rPr>
          <w:u w:val="single"/>
        </w:rPr>
        <w:t>40 punktów</w:t>
      </w:r>
      <w:r w:rsidR="00610C01" w:rsidRPr="006F04F3">
        <w:rPr>
          <w:u w:val="single"/>
        </w:rPr>
        <w:t xml:space="preserve"> szkoleniowych</w:t>
      </w:r>
      <w:r w:rsidR="007D336C" w:rsidRPr="006F04F3">
        <w:rPr>
          <w:u w:val="single"/>
        </w:rPr>
        <w:t xml:space="preserve">, kończy się 31 grudnia 2023r.  </w:t>
      </w:r>
      <w:r w:rsidR="00C8016F">
        <w:rPr>
          <w:u w:val="single"/>
        </w:rPr>
        <w:t>ZA KAŻDE NASZE SZKOLENIE OTRZYMAJĄ PAŃSTWO 40 PKT. SZKOLENIOWYCH.</w:t>
      </w:r>
    </w:p>
    <w:p w14:paraId="781565E5" w14:textId="3CD83752" w:rsidR="00FC36F4" w:rsidRDefault="00FC36F4" w:rsidP="00FC36F4">
      <w:pPr>
        <w:jc w:val="both"/>
      </w:pPr>
      <w:r>
        <w:t xml:space="preserve">    </w:t>
      </w:r>
      <w:r w:rsidR="00A840A7">
        <w:t xml:space="preserve">W związku z </w:t>
      </w:r>
      <w:r w:rsidR="00610C01">
        <w:t xml:space="preserve"> powyższym </w:t>
      </w:r>
      <w:r w:rsidR="006F04F3">
        <w:t>proponujemy Państwu szkolenia, które odbędą</w:t>
      </w:r>
      <w:r w:rsidR="00A840A7">
        <w:t xml:space="preserve"> się w dniach</w:t>
      </w:r>
      <w:r>
        <w:t>:</w:t>
      </w:r>
      <w:r w:rsidR="00A840A7">
        <w:t xml:space="preserve"> </w:t>
      </w:r>
    </w:p>
    <w:p w14:paraId="03831AD3" w14:textId="6E65E429" w:rsidR="00695D49" w:rsidRDefault="00C8016F" w:rsidP="00FC36F4">
      <w:pPr>
        <w:jc w:val="both"/>
      </w:pPr>
      <w:r>
        <w:rPr>
          <w:b/>
          <w:bCs/>
        </w:rPr>
        <w:t xml:space="preserve">1/ </w:t>
      </w:r>
      <w:r w:rsidR="00A840A7" w:rsidRPr="006E25F1">
        <w:rPr>
          <w:b/>
          <w:bCs/>
        </w:rPr>
        <w:t>30.03 -2.04.2023r. w hotelu „Pegaz” w Krynicy Zdrój.</w:t>
      </w:r>
    </w:p>
    <w:p w14:paraId="7DBE7715" w14:textId="0FE827DF" w:rsidR="00695D49" w:rsidRPr="003065DD" w:rsidRDefault="00695D49" w:rsidP="00CA1436">
      <w:pPr>
        <w:jc w:val="both"/>
        <w:rPr>
          <w:b/>
          <w:bCs/>
        </w:rPr>
      </w:pPr>
      <w:r w:rsidRPr="003065DD">
        <w:rPr>
          <w:b/>
          <w:bCs/>
        </w:rPr>
        <w:t>Tematyka :</w:t>
      </w:r>
      <w:r w:rsidR="003065DD" w:rsidRPr="003065DD">
        <w:rPr>
          <w:b/>
          <w:bCs/>
        </w:rPr>
        <w:t xml:space="preserve"> </w:t>
      </w:r>
    </w:p>
    <w:p w14:paraId="7F9B3DA8" w14:textId="057BBB16" w:rsidR="00695D49" w:rsidRDefault="006E25F1" w:rsidP="00CA1436">
      <w:pPr>
        <w:jc w:val="both"/>
      </w:pPr>
      <w:r w:rsidRPr="00FC36F4">
        <w:rPr>
          <w:b/>
          <w:bCs/>
          <w:sz w:val="24"/>
          <w:szCs w:val="24"/>
        </w:rPr>
        <w:t>1.</w:t>
      </w:r>
      <w:r>
        <w:t xml:space="preserve"> </w:t>
      </w:r>
      <w:r w:rsidR="00695D49">
        <w:t>Najczęściej popełniane błędy procesowe pełnomocników w post</w:t>
      </w:r>
      <w:r w:rsidR="002872A9">
        <w:t>ę</w:t>
      </w:r>
      <w:r w:rsidR="00695D49">
        <w:t>powaniu cywilnym i gospodarczym. Formułowanie pism procesowych i wniosków dowodowych ( w tym dowód z zeznań świadka na piśmie oraz dowód z opinii biegłego z innego post</w:t>
      </w:r>
      <w:r w:rsidR="003065DD">
        <w:t>ę</w:t>
      </w:r>
      <w:r w:rsidR="00695D49">
        <w:t>powania</w:t>
      </w:r>
      <w:r w:rsidR="003065DD">
        <w:t>),</w:t>
      </w:r>
    </w:p>
    <w:p w14:paraId="4FE9C21B" w14:textId="20CCE9D2" w:rsidR="00695D49" w:rsidRDefault="006E25F1" w:rsidP="006F04F3">
      <w:pPr>
        <w:rPr>
          <w:b/>
          <w:bCs/>
        </w:rPr>
      </w:pPr>
      <w:r w:rsidRPr="006E25F1">
        <w:rPr>
          <w:b/>
          <w:bCs/>
        </w:rPr>
        <w:t xml:space="preserve">wykładowca </w:t>
      </w:r>
      <w:r w:rsidR="005E145E">
        <w:rPr>
          <w:b/>
          <w:bCs/>
        </w:rPr>
        <w:t>S</w:t>
      </w:r>
      <w:r w:rsidRPr="006E25F1">
        <w:rPr>
          <w:b/>
          <w:bCs/>
        </w:rPr>
        <w:t>ędzia</w:t>
      </w:r>
      <w:r w:rsidR="008A21E0">
        <w:rPr>
          <w:b/>
          <w:bCs/>
        </w:rPr>
        <w:t xml:space="preserve"> </w:t>
      </w:r>
      <w:r w:rsidR="005E145E">
        <w:rPr>
          <w:b/>
          <w:bCs/>
        </w:rPr>
        <w:t>S</w:t>
      </w:r>
      <w:r w:rsidR="008A21E0">
        <w:rPr>
          <w:b/>
          <w:bCs/>
        </w:rPr>
        <w:t xml:space="preserve">ądu </w:t>
      </w:r>
      <w:r w:rsidR="005E145E">
        <w:rPr>
          <w:b/>
          <w:bCs/>
        </w:rPr>
        <w:t>R</w:t>
      </w:r>
      <w:r w:rsidR="008A21E0">
        <w:rPr>
          <w:b/>
          <w:bCs/>
        </w:rPr>
        <w:t>ejonowego</w:t>
      </w:r>
      <w:r w:rsidR="00FC36F4">
        <w:rPr>
          <w:b/>
          <w:bCs/>
        </w:rPr>
        <w:t xml:space="preserve"> w Gliwicach </w:t>
      </w:r>
      <w:r w:rsidR="008A21E0">
        <w:rPr>
          <w:b/>
          <w:bCs/>
        </w:rPr>
        <w:t xml:space="preserve"> dr</w:t>
      </w:r>
      <w:r w:rsidRPr="006E25F1">
        <w:rPr>
          <w:b/>
          <w:bCs/>
        </w:rPr>
        <w:t xml:space="preserve"> Łukasz Zamojski</w:t>
      </w:r>
    </w:p>
    <w:p w14:paraId="30F22463" w14:textId="3C387EB4" w:rsidR="005E145E" w:rsidRPr="005E145E" w:rsidRDefault="005E145E" w:rsidP="00FC36F4">
      <w:pPr>
        <w:spacing w:after="0"/>
        <w:jc w:val="both"/>
      </w:pPr>
      <w:r w:rsidRPr="005E145E">
        <w:t>obecnie orzekający w Wydziale X Gospodarczym Sądu Okręgowego w I i II instancji, wykładowca</w:t>
      </w:r>
      <w:r>
        <w:t xml:space="preserve"> </w:t>
      </w:r>
      <w:r w:rsidRPr="005E145E">
        <w:t xml:space="preserve">prowadzący szkolenia dla </w:t>
      </w:r>
      <w:r>
        <w:t>wszystkich zawodów prawniczych</w:t>
      </w:r>
      <w:r w:rsidRPr="005E145E">
        <w:t>, autor wielu publikacji</w:t>
      </w:r>
      <w:r w:rsidR="00FC36F4">
        <w:t xml:space="preserve"> </w:t>
      </w:r>
      <w:r w:rsidRPr="005E145E">
        <w:t>z zakresu prawa spółek i postępowania rejestrowego (w tym autor komentarza do ustawy</w:t>
      </w:r>
      <w:r w:rsidR="00FC36F4">
        <w:t xml:space="preserve"> </w:t>
      </w:r>
      <w:r w:rsidRPr="005E145E">
        <w:t>o Krajowym Rejestrze Sądowym oraz monografii pt. Rejestracja spółek. Zagadnienia</w:t>
      </w:r>
      <w:r w:rsidR="00FC36F4">
        <w:t xml:space="preserve"> </w:t>
      </w:r>
      <w:r w:rsidRPr="005E145E">
        <w:t>materialne i procesowe), postępowania cywilnego (współautor komentarza do k.p.c. pod</w:t>
      </w:r>
      <w:r w:rsidR="00FC36F4">
        <w:t xml:space="preserve"> </w:t>
      </w:r>
      <w:r w:rsidRPr="005E145E">
        <w:t>red. P. Rylskiego, dostępnego w Legalisie) w tym z uwzględnieniem przepisów o</w:t>
      </w:r>
      <w:r w:rsidR="00FC36F4">
        <w:t xml:space="preserve"> </w:t>
      </w:r>
      <w:r w:rsidRPr="005E145E">
        <w:t>postępowaniu egzekucyjnym, klauzulowym i zabezpieczającym, uczestnik i prelegent</w:t>
      </w:r>
      <w:r w:rsidR="00FC36F4">
        <w:t xml:space="preserve"> </w:t>
      </w:r>
      <w:r w:rsidRPr="005E145E">
        <w:t>konferencji naukowych</w:t>
      </w:r>
      <w:r w:rsidR="00FC36F4">
        <w:t>.</w:t>
      </w:r>
    </w:p>
    <w:p w14:paraId="76D85D5E" w14:textId="77777777" w:rsidR="00610C01" w:rsidRPr="006E25F1" w:rsidRDefault="00610C01" w:rsidP="00610C01">
      <w:pPr>
        <w:jc w:val="right"/>
        <w:rPr>
          <w:b/>
          <w:bCs/>
        </w:rPr>
      </w:pPr>
    </w:p>
    <w:p w14:paraId="250BA932" w14:textId="7F4EAC4C" w:rsidR="006E25F1" w:rsidRDefault="006E25F1" w:rsidP="003065DD">
      <w:pPr>
        <w:jc w:val="both"/>
      </w:pPr>
      <w:r w:rsidRPr="00FC36F4">
        <w:rPr>
          <w:b/>
          <w:bCs/>
          <w:sz w:val="24"/>
          <w:szCs w:val="24"/>
        </w:rPr>
        <w:t>2.</w:t>
      </w:r>
      <w:r>
        <w:t xml:space="preserve"> </w:t>
      </w:r>
      <w:r w:rsidR="003065DD">
        <w:t>Czynności pełnomocnika i obrońcy w postępowaniu w sprawach o wykroczenia i postępowaniu karnym – wybrane zagadnienia</w:t>
      </w:r>
      <w:r w:rsidR="00245284">
        <w:t xml:space="preserve">, między innymi: </w:t>
      </w:r>
    </w:p>
    <w:p w14:paraId="54A01F0D" w14:textId="563423C6" w:rsidR="003065DD" w:rsidRDefault="006E25F1" w:rsidP="003065DD">
      <w:pPr>
        <w:jc w:val="both"/>
      </w:pPr>
      <w:r>
        <w:t xml:space="preserve">-  </w:t>
      </w:r>
      <w:r w:rsidR="00245284">
        <w:t>o</w:t>
      </w:r>
      <w:r w:rsidR="003065DD">
        <w:t>brońca i pełnomocnik w postępowaniu przygotowawczym</w:t>
      </w:r>
      <w:r w:rsidR="00245284">
        <w:t>,</w:t>
      </w:r>
    </w:p>
    <w:p w14:paraId="1DD411E3" w14:textId="13C21C00" w:rsidR="003065DD" w:rsidRDefault="006E25F1" w:rsidP="003065DD">
      <w:pPr>
        <w:jc w:val="both"/>
      </w:pPr>
      <w:r>
        <w:t xml:space="preserve">-  </w:t>
      </w:r>
      <w:r w:rsidR="00245284">
        <w:t>u</w:t>
      </w:r>
      <w:r w:rsidR="003065DD">
        <w:t>dział obrońcy i pełnomocnika w czynnościach dowodowych</w:t>
      </w:r>
      <w:r w:rsidR="00245284">
        <w:t>,</w:t>
      </w:r>
    </w:p>
    <w:p w14:paraId="18B77EF6" w14:textId="0739DECE" w:rsidR="008A21E0" w:rsidRDefault="006E25F1" w:rsidP="008A21E0">
      <w:pPr>
        <w:jc w:val="both"/>
      </w:pPr>
      <w:r>
        <w:t xml:space="preserve">-  </w:t>
      </w:r>
      <w:r w:rsidR="00245284">
        <w:t>u</w:t>
      </w:r>
      <w:r w:rsidR="003065DD">
        <w:t>dział obrońcy w posiedzeniu sądu w przedmiocie tymczasowego aresztowania</w:t>
      </w:r>
      <w:r w:rsidR="00245284">
        <w:t>,</w:t>
      </w:r>
    </w:p>
    <w:p w14:paraId="17C8E78D" w14:textId="779D504E" w:rsidR="003065DD" w:rsidRDefault="006E25F1" w:rsidP="008A21E0">
      <w:pPr>
        <w:jc w:val="both"/>
      </w:pPr>
      <w:r>
        <w:t xml:space="preserve">- </w:t>
      </w:r>
      <w:r w:rsidR="00245284">
        <w:t>p</w:t>
      </w:r>
      <w:r w:rsidR="003065DD">
        <w:t>rawo przeglądania akt sprawy, porozumienie się obrońcy z podejrzanym tymczasowo aresztowanym, udział obrońcy w końcowym zaznajomieniu z materiałami postępowania, zażalenie na decyzje procesowe wydane w postępowaniu przygotowawczym</w:t>
      </w:r>
      <w:r w:rsidR="00245284">
        <w:t>,</w:t>
      </w:r>
      <w:r w:rsidR="003065DD">
        <w:t xml:space="preserve"> </w:t>
      </w:r>
    </w:p>
    <w:p w14:paraId="1167BFB4" w14:textId="696B97B4" w:rsidR="003065DD" w:rsidRDefault="006E25F1" w:rsidP="008A21E0">
      <w:pPr>
        <w:jc w:val="both"/>
      </w:pPr>
      <w:r>
        <w:t xml:space="preserve">-  </w:t>
      </w:r>
      <w:r w:rsidR="00245284">
        <w:t>s</w:t>
      </w:r>
      <w:r w:rsidR="003065DD">
        <w:t>ubsydiarny akt oskarżenia</w:t>
      </w:r>
      <w:r w:rsidR="00245284">
        <w:t>,</w:t>
      </w:r>
      <w:r w:rsidR="003065DD">
        <w:t xml:space="preserve">   </w:t>
      </w:r>
    </w:p>
    <w:p w14:paraId="543207B3" w14:textId="16C8D18A" w:rsidR="003065DD" w:rsidRDefault="006E25F1" w:rsidP="008A21E0">
      <w:pPr>
        <w:jc w:val="both"/>
      </w:pPr>
      <w:r>
        <w:lastRenderedPageBreak/>
        <w:t xml:space="preserve">-  </w:t>
      </w:r>
      <w:r w:rsidR="00245284">
        <w:t>o</w:t>
      </w:r>
      <w:r w:rsidR="003065DD">
        <w:t>brońca i pełnomocnik w postepowaniu przed sądem I instancji</w:t>
      </w:r>
      <w:r w:rsidR="00245284">
        <w:t>,</w:t>
      </w:r>
    </w:p>
    <w:p w14:paraId="1F8EBB8B" w14:textId="5F596C6A" w:rsidR="006E25F1" w:rsidRDefault="006E25F1" w:rsidP="00610C01">
      <w:pPr>
        <w:jc w:val="center"/>
        <w:rPr>
          <w:b/>
          <w:bCs/>
        </w:rPr>
      </w:pPr>
      <w:r>
        <w:rPr>
          <w:b/>
          <w:bCs/>
        </w:rPr>
        <w:t>w</w:t>
      </w:r>
      <w:r w:rsidRPr="006E25F1">
        <w:rPr>
          <w:b/>
          <w:bCs/>
        </w:rPr>
        <w:t xml:space="preserve">ykładowca </w:t>
      </w:r>
      <w:r w:rsidR="00610C01">
        <w:rPr>
          <w:b/>
          <w:bCs/>
        </w:rPr>
        <w:t xml:space="preserve">radca prawny </w:t>
      </w:r>
      <w:r w:rsidRPr="006E25F1">
        <w:rPr>
          <w:b/>
          <w:bCs/>
        </w:rPr>
        <w:t>Agnieszka Kot</w:t>
      </w:r>
      <w:r w:rsidR="006F04F3">
        <w:rPr>
          <w:b/>
          <w:bCs/>
        </w:rPr>
        <w:t xml:space="preserve"> </w:t>
      </w:r>
    </w:p>
    <w:p w14:paraId="04A10790" w14:textId="0F67D2D3" w:rsidR="00400CE3" w:rsidRPr="00400CE3" w:rsidRDefault="00F34F65" w:rsidP="00400CE3">
      <w:pPr>
        <w:jc w:val="both"/>
      </w:pPr>
      <w:r>
        <w:t>Ukończyła</w:t>
      </w:r>
      <w:r w:rsidR="00400CE3" w:rsidRPr="00400CE3">
        <w:t xml:space="preserve"> studia prawnicze na Wydziale Prawa i</w:t>
      </w:r>
      <w:r w:rsidR="00400CE3">
        <w:t xml:space="preserve"> </w:t>
      </w:r>
      <w:r w:rsidR="00400CE3" w:rsidRPr="00400CE3">
        <w:t>Administracji UMCS w Lublinie, a następnie aplikację radcowską przy</w:t>
      </w:r>
      <w:r w:rsidR="00400CE3">
        <w:t xml:space="preserve"> </w:t>
      </w:r>
      <w:r w:rsidR="00400CE3" w:rsidRPr="00400CE3">
        <w:t>Okręgowej Izbie Radców Prawnych w Kielcach, następnie wpisana na listę</w:t>
      </w:r>
      <w:r w:rsidR="00400CE3">
        <w:t xml:space="preserve"> </w:t>
      </w:r>
      <w:r w:rsidR="00400CE3" w:rsidRPr="00400CE3">
        <w:t>radców prowadzoną  przez Okręgową Izbę Radców Prawnych w Kielcach.</w:t>
      </w:r>
      <w:r w:rsidR="00400CE3">
        <w:t xml:space="preserve"> </w:t>
      </w:r>
      <w:r w:rsidR="00400CE3" w:rsidRPr="00400CE3">
        <w:t>Absolwentka studiów podyplomowych z zakresu prawa pracy Wydziału Prawa</w:t>
      </w:r>
      <w:r w:rsidR="00400CE3">
        <w:t xml:space="preserve"> </w:t>
      </w:r>
      <w:r w:rsidR="00400CE3" w:rsidRPr="00400CE3">
        <w:t>Uniwersytetu Warszawsk</w:t>
      </w:r>
      <w:r>
        <w:t>iego. Pracę zawodową koncentruje</w:t>
      </w:r>
      <w:r w:rsidR="00400CE3" w:rsidRPr="00400CE3">
        <w:t xml:space="preserve"> na świadczeniu</w:t>
      </w:r>
      <w:r w:rsidR="00400CE3">
        <w:t xml:space="preserve"> </w:t>
      </w:r>
      <w:r w:rsidR="00400CE3" w:rsidRPr="00400CE3">
        <w:t>pomocy prawnej głównie w zakresie szeroko pojętego prawa cywilnego i</w:t>
      </w:r>
      <w:r w:rsidR="00400CE3">
        <w:t xml:space="preserve"> </w:t>
      </w:r>
      <w:r w:rsidR="00400CE3" w:rsidRPr="00400CE3">
        <w:t>rodzinnego oraz karnego i administracyjnego poprzez współpracę w</w:t>
      </w:r>
      <w:r w:rsidR="00400CE3">
        <w:t xml:space="preserve"> </w:t>
      </w:r>
      <w:r w:rsidR="00400CE3" w:rsidRPr="00400CE3">
        <w:t>zakresie obsługi jednostek samorządowych, a przede wszystkim na rzecz</w:t>
      </w:r>
      <w:r w:rsidR="00400CE3">
        <w:t xml:space="preserve"> </w:t>
      </w:r>
      <w:r w:rsidR="00400CE3" w:rsidRPr="00400CE3">
        <w:t>klientów indywidualnych.</w:t>
      </w:r>
    </w:p>
    <w:p w14:paraId="0EB3CC3D" w14:textId="77777777" w:rsidR="00610C01" w:rsidRDefault="00610C01" w:rsidP="00CA1436">
      <w:pPr>
        <w:jc w:val="both"/>
      </w:pPr>
    </w:p>
    <w:p w14:paraId="4721D7E0" w14:textId="77777777" w:rsidR="00611864" w:rsidRDefault="008A21E0" w:rsidP="00CA1436">
      <w:pPr>
        <w:jc w:val="both"/>
      </w:pPr>
      <w:r w:rsidRPr="00FC36F4">
        <w:rPr>
          <w:b/>
          <w:bCs/>
          <w:sz w:val="24"/>
          <w:szCs w:val="24"/>
        </w:rPr>
        <w:t>3</w:t>
      </w:r>
      <w:r w:rsidR="00610C01" w:rsidRPr="00FC36F4">
        <w:rPr>
          <w:b/>
          <w:bCs/>
          <w:sz w:val="24"/>
          <w:szCs w:val="24"/>
        </w:rPr>
        <w:t>.</w:t>
      </w:r>
      <w:r w:rsidR="003065DD" w:rsidRPr="003065DD">
        <w:t xml:space="preserve"> Najnowsze zmiany w prawie pracy.</w:t>
      </w:r>
      <w:r w:rsidR="00610C01">
        <w:t xml:space="preserve"> </w:t>
      </w:r>
    </w:p>
    <w:p w14:paraId="48C2DEC7" w14:textId="183C508A" w:rsidR="00EA2DF5" w:rsidRDefault="00FC36F4" w:rsidP="00611864">
      <w:pPr>
        <w:jc w:val="both"/>
      </w:pPr>
      <w:r>
        <w:t xml:space="preserve">   </w:t>
      </w:r>
      <w:r w:rsidR="003065DD" w:rsidRPr="003065DD">
        <w:t>Praca zdalna, urlopy wypoczynkowe i zwolnienia od pracy.</w:t>
      </w:r>
    </w:p>
    <w:p w14:paraId="6B26B62F" w14:textId="5D6EEA7B" w:rsidR="00610C01" w:rsidRDefault="00610C01" w:rsidP="00610C01">
      <w:pPr>
        <w:jc w:val="center"/>
        <w:rPr>
          <w:b/>
          <w:bCs/>
        </w:rPr>
      </w:pPr>
      <w:r>
        <w:rPr>
          <w:b/>
          <w:bCs/>
        </w:rPr>
        <w:t>w</w:t>
      </w:r>
      <w:r w:rsidRPr="00610C01">
        <w:rPr>
          <w:b/>
          <w:bCs/>
        </w:rPr>
        <w:t xml:space="preserve">ykładowca </w:t>
      </w:r>
      <w:r w:rsidR="005E145E">
        <w:rPr>
          <w:b/>
          <w:bCs/>
        </w:rPr>
        <w:t xml:space="preserve">radca prawny </w:t>
      </w:r>
      <w:r w:rsidRPr="00610C01">
        <w:rPr>
          <w:b/>
          <w:bCs/>
        </w:rPr>
        <w:t>Karol Siergiej</w:t>
      </w:r>
    </w:p>
    <w:p w14:paraId="03266487" w14:textId="6067CB3A" w:rsidR="005E145E" w:rsidRPr="00FC36F4" w:rsidRDefault="005E145E" w:rsidP="00FC36F4">
      <w:pPr>
        <w:jc w:val="both"/>
      </w:pPr>
      <w:r w:rsidRPr="00FC36F4">
        <w:t>Jeden z czołowych ekspertów prawa pracy w Polsce. Ma wieloletnie doświadczenie w praktyce prawa pracy. Specjalista w zakresie ubezpieczeń społecznych, pracowniczych sporów sądowych, wynagradzania pracowników, dyskryminacji oraz umów o zakazie konkurencji. Posiada bogate doświadczenie w zakresie indywidualnego jak i zbiorowego prawa pracy.</w:t>
      </w:r>
    </w:p>
    <w:p w14:paraId="3A6CC538" w14:textId="77777777" w:rsidR="008A21E0" w:rsidRPr="00610C01" w:rsidRDefault="008A21E0" w:rsidP="00610C01">
      <w:pPr>
        <w:jc w:val="center"/>
        <w:rPr>
          <w:b/>
          <w:bCs/>
        </w:rPr>
      </w:pPr>
    </w:p>
    <w:p w14:paraId="2EB8DD0E" w14:textId="44ED7FBC" w:rsidR="003065DD" w:rsidRDefault="008A21E0" w:rsidP="00CA1436">
      <w:pPr>
        <w:jc w:val="both"/>
      </w:pPr>
      <w:r w:rsidRPr="00FC36F4">
        <w:rPr>
          <w:b/>
          <w:bCs/>
          <w:sz w:val="24"/>
          <w:szCs w:val="24"/>
        </w:rPr>
        <w:t>4.</w:t>
      </w:r>
      <w:r>
        <w:t xml:space="preserve"> </w:t>
      </w:r>
      <w:r w:rsidR="003065DD" w:rsidRPr="003065DD">
        <w:t xml:space="preserve"> „Jak budować i wzmacniać swoją S</w:t>
      </w:r>
      <w:r>
        <w:t>I</w:t>
      </w:r>
      <w:r w:rsidR="003065DD" w:rsidRPr="003065DD">
        <w:t>ŁĘ I ODPORNOŚĆ PSYCHICZNĄ a tym samym DBAĆ O SWÓJ DOBROSTAN w świecie pełnym zmienności i niepewności.”</w:t>
      </w:r>
    </w:p>
    <w:p w14:paraId="35C5A9DA" w14:textId="77777777" w:rsidR="005E145E" w:rsidRDefault="008A21E0" w:rsidP="008A21E0">
      <w:pPr>
        <w:jc w:val="center"/>
        <w:rPr>
          <w:b/>
          <w:bCs/>
        </w:rPr>
      </w:pPr>
      <w:r>
        <w:rPr>
          <w:b/>
          <w:bCs/>
        </w:rPr>
        <w:t>w</w:t>
      </w:r>
      <w:r w:rsidR="00610C01" w:rsidRPr="008A21E0">
        <w:rPr>
          <w:b/>
          <w:bCs/>
        </w:rPr>
        <w:t>ykładowca Sabina Kamińska</w:t>
      </w:r>
    </w:p>
    <w:p w14:paraId="16F21CC4" w14:textId="196A76B6" w:rsidR="00C8016F" w:rsidRPr="00191A14" w:rsidRDefault="005E145E" w:rsidP="00C8016F">
      <w:pPr>
        <w:jc w:val="both"/>
        <w:rPr>
          <w:bCs/>
        </w:rPr>
      </w:pPr>
      <w:r w:rsidRPr="005E145E">
        <w:t xml:space="preserve"> </w:t>
      </w:r>
      <w:r w:rsidRPr="00C8016F">
        <w:t>Coach ICF, Trener Biznesu, Konsultant Rozwoju Organizacji, właściciel firmy doradczo – szkoleniowej Przestrzeń Rozwoju</w:t>
      </w:r>
      <w:r w:rsidR="00FC36F4" w:rsidRPr="00C8016F">
        <w:t>.</w:t>
      </w:r>
      <w:r w:rsidR="00C8016F" w:rsidRPr="00C801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C8016F" w:rsidRPr="00C8016F">
        <w:t xml:space="preserve">Praktyk w zakresie stosowania, interpretacji i przekazywania informacji zwrotnej  z badania narzędziami psychometrycznymi w projektach diagnostycznych dla biznesu, m.in. dokonuje diagnozy potencjału w oparciu o narzędzie Disc D3/DISC/TEAM/VALUES/BAI® oraz </w:t>
      </w:r>
      <w:r w:rsidR="00C8016F" w:rsidRPr="00C8016F">
        <w:rPr>
          <w:bCs/>
        </w:rPr>
        <w:t>„Siłę i Odporność Psychiczną”</w:t>
      </w:r>
      <w:r w:rsidR="00C8016F" w:rsidRPr="00C8016F">
        <w:t xml:space="preserve"> Liderów i całych Zespołów –  wykorzystując metodologię  kwestionariusza </w:t>
      </w:r>
      <w:r w:rsidR="00C8016F" w:rsidRPr="00C8016F">
        <w:rPr>
          <w:bCs/>
        </w:rPr>
        <w:t>MTQ PLUS– AQR International.</w:t>
      </w:r>
      <w:r w:rsidR="00191A14">
        <w:rPr>
          <w:bCs/>
        </w:rPr>
        <w:t xml:space="preserve"> </w:t>
      </w:r>
      <w:r w:rsidR="00C8016F" w:rsidRPr="00C8016F">
        <w:t xml:space="preserve">Zrealizowała </w:t>
      </w:r>
      <w:r w:rsidR="00C8016F" w:rsidRPr="00C8016F">
        <w:rPr>
          <w:bCs/>
        </w:rPr>
        <w:t>ponad 8000 godzin</w:t>
      </w:r>
      <w:r w:rsidR="00C8016F" w:rsidRPr="00C8016F">
        <w:t xml:space="preserve"> pracy w formie warsztatów, szkoleń, coachingów grupowych i indywidualnych, skupiając się na tematyce przywództwa, zarządzania pracą zespołów, przechodzenia przez zmiany i efektywności osobistej.</w:t>
      </w:r>
    </w:p>
    <w:p w14:paraId="5D97B9A0" w14:textId="77777777" w:rsidR="00C8016F" w:rsidRDefault="00C8016F" w:rsidP="00C8016F">
      <w:pPr>
        <w:jc w:val="both"/>
      </w:pPr>
    </w:p>
    <w:p w14:paraId="4392BBA6" w14:textId="20B911F5" w:rsidR="00726A9E" w:rsidRPr="00C8016F" w:rsidRDefault="00C8016F" w:rsidP="00C8016F">
      <w:pPr>
        <w:jc w:val="both"/>
      </w:pPr>
      <w:r>
        <w:t xml:space="preserve">2/ </w:t>
      </w:r>
      <w:r w:rsidR="007D336C" w:rsidRPr="007D336C">
        <w:rPr>
          <w:b/>
          <w:bCs/>
        </w:rPr>
        <w:t>11-14.05.2023 hotel „ Mercury” Zakopane</w:t>
      </w:r>
    </w:p>
    <w:p w14:paraId="704DFC92" w14:textId="04E7AF8C" w:rsidR="007D336C" w:rsidRPr="007D336C" w:rsidRDefault="007D336C" w:rsidP="007D336C">
      <w:pPr>
        <w:rPr>
          <w:b/>
          <w:bCs/>
        </w:rPr>
      </w:pPr>
      <w:r w:rsidRPr="007D336C">
        <w:rPr>
          <w:b/>
          <w:bCs/>
        </w:rPr>
        <w:t>Tematyka:</w:t>
      </w:r>
    </w:p>
    <w:p w14:paraId="7ADF70E9" w14:textId="33072DE8" w:rsidR="007D336C" w:rsidRDefault="007D336C" w:rsidP="007D336C">
      <w:r w:rsidRPr="00D61963">
        <w:rPr>
          <w:b/>
          <w:bCs/>
        </w:rPr>
        <w:t>1.</w:t>
      </w:r>
      <w:r>
        <w:t xml:space="preserve"> Dowód z opinii biegłego w postępowaniu cywilnym,</w:t>
      </w:r>
    </w:p>
    <w:p w14:paraId="68FB9A65" w14:textId="1179904B" w:rsidR="007D336C" w:rsidRDefault="00EE494E" w:rsidP="007D336C">
      <w:r>
        <w:t xml:space="preserve"> </w:t>
      </w:r>
      <w:r w:rsidR="00D61963">
        <w:t xml:space="preserve">  </w:t>
      </w:r>
      <w:r w:rsidR="007D336C">
        <w:t xml:space="preserve"> </w:t>
      </w:r>
      <w:r w:rsidR="00D61963">
        <w:t>K</w:t>
      </w:r>
      <w:r w:rsidR="007D336C">
        <w:t xml:space="preserve">ara umowna w praktyce sądowej, </w:t>
      </w:r>
    </w:p>
    <w:p w14:paraId="175F095C" w14:textId="76C4FBE1" w:rsidR="007D336C" w:rsidRDefault="00EE494E" w:rsidP="007D336C">
      <w:r>
        <w:t xml:space="preserve"> </w:t>
      </w:r>
      <w:r w:rsidR="00D61963">
        <w:t xml:space="preserve">   O</w:t>
      </w:r>
      <w:r w:rsidR="007D336C">
        <w:t>dsetki cywilnoprawne</w:t>
      </w:r>
      <w:r w:rsidR="002872A9">
        <w:t>.</w:t>
      </w:r>
    </w:p>
    <w:p w14:paraId="03B1A195" w14:textId="2791F2CC" w:rsidR="00DE6B09" w:rsidRPr="00DE6B09" w:rsidRDefault="00DE6B09" w:rsidP="00DE6B09">
      <w:pPr>
        <w:jc w:val="center"/>
        <w:rPr>
          <w:b/>
          <w:bCs/>
        </w:rPr>
      </w:pPr>
      <w:r>
        <w:rPr>
          <w:b/>
          <w:bCs/>
        </w:rPr>
        <w:t>w</w:t>
      </w:r>
      <w:r w:rsidR="00D61963" w:rsidRPr="00D61963">
        <w:rPr>
          <w:b/>
          <w:bCs/>
        </w:rPr>
        <w:t>ykładowca</w:t>
      </w:r>
      <w:r>
        <w:rPr>
          <w:b/>
          <w:bCs/>
        </w:rPr>
        <w:t xml:space="preserve"> Sędzia Sądu Rejonowego w</w:t>
      </w:r>
      <w:r w:rsidR="00D61963" w:rsidRPr="00D61963">
        <w:rPr>
          <w:b/>
          <w:bCs/>
        </w:rPr>
        <w:t xml:space="preserve"> </w:t>
      </w:r>
      <w:r w:rsidR="001524B3">
        <w:rPr>
          <w:b/>
          <w:bCs/>
        </w:rPr>
        <w:t xml:space="preserve">Tarnowie </w:t>
      </w:r>
      <w:r w:rsidR="007D336C" w:rsidRPr="00D61963">
        <w:rPr>
          <w:b/>
          <w:bCs/>
        </w:rPr>
        <w:t>Zbigniew Miczek</w:t>
      </w:r>
    </w:p>
    <w:p w14:paraId="53F16B83" w14:textId="36F0B65F" w:rsidR="00DE6B09" w:rsidRPr="00DE6B09" w:rsidRDefault="00DE6B09" w:rsidP="00DE6B09">
      <w:pPr>
        <w:spacing w:after="0"/>
        <w:jc w:val="both"/>
      </w:pPr>
      <w:r w:rsidRPr="00DE6B09">
        <w:lastRenderedPageBreak/>
        <w:t>Sędzia Sądu Rejonowego w Tarnowie</w:t>
      </w:r>
      <w:r w:rsidR="00496925">
        <w:t xml:space="preserve">. </w:t>
      </w:r>
      <w:r w:rsidRPr="00DE6B09">
        <w:t xml:space="preserve">Aktualnie jest wykładowcą Krajowej Szkoły Sądownictwa i Prokuratury oraz OIRP w Krakowie i OIRP w Rzeszowie. </w:t>
      </w:r>
      <w:r w:rsidR="00496925">
        <w:t xml:space="preserve"> </w:t>
      </w:r>
      <w:r w:rsidRPr="00DE6B09">
        <w:t>Od 2017 jest wykładowcą na studiach podyplomowych organizowanych przez Wydział Prawa i Administracji Uniwersytetu Jagiellońskiego z zakresu prawa karnego gospodarczego, prawa zamówień publicznych oraz z zakresu prawa restrukturyzacyjnego, upadłościowego i finansowanego</w:t>
      </w:r>
      <w:r w:rsidR="00191A14">
        <w:t xml:space="preserve">. </w:t>
      </w:r>
      <w:r w:rsidRPr="00DE6B09">
        <w:t xml:space="preserve">Uczestniczył w pracach zespołów:  Ministra Sprawiedliwości ds. reformy prawa upadłościowego, </w:t>
      </w:r>
      <w:r w:rsidR="00496925">
        <w:t xml:space="preserve"> </w:t>
      </w:r>
      <w:r w:rsidRPr="00DE6B09">
        <w:t xml:space="preserve">Ministra Gospodarki do spraw systemowych rozwiązań w zakresie polubownych metod rozwiązywania sporów gospodarczych, ułatwiających wykonywanie działalności gospodarczej - Ministra Gospodarki ds. prawa gospodarczego. </w:t>
      </w:r>
      <w:r w:rsidR="00496925">
        <w:t xml:space="preserve"> </w:t>
      </w:r>
      <w:r w:rsidRPr="00DE6B09">
        <w:t>Autor kilkudziesięciu publikacji z zakresu procedury cywilnej, prawa gospodarczego</w:t>
      </w:r>
      <w:r w:rsidR="00496925">
        <w:t xml:space="preserve"> </w:t>
      </w:r>
      <w:r w:rsidRPr="00DE6B09">
        <w:t>i upadłościowego. W swoich zainteresowaniach naukowych skupia się̨ na ekonomicznych aspektach sporów i procesów sądowych, roli biegłego w postępowaniach sądowych, przyczynach niewypłacalności, podmiotowości przedsiębiorców, eliminowaniu ryzyka związanych z prowadzeniem działalności gospodarczej na styku przedsiębiorcy z organami władzy publicznej, wpływem postępowań sądowych na efektywność prowadzenia biznesu oraz jawności publicznej funkcjonowania sądów.</w:t>
      </w:r>
    </w:p>
    <w:p w14:paraId="522C054A" w14:textId="77777777" w:rsidR="00726A9E" w:rsidRPr="00D61963" w:rsidRDefault="00726A9E" w:rsidP="00726A9E">
      <w:pPr>
        <w:rPr>
          <w:b/>
          <w:bCs/>
        </w:rPr>
      </w:pPr>
    </w:p>
    <w:p w14:paraId="00BAF1D5" w14:textId="69A1A355" w:rsidR="007D336C" w:rsidRDefault="00D61963" w:rsidP="007D336C">
      <w:r w:rsidRPr="00D61963">
        <w:rPr>
          <w:b/>
          <w:bCs/>
        </w:rPr>
        <w:t>2.</w:t>
      </w:r>
      <w:r>
        <w:t xml:space="preserve"> </w:t>
      </w:r>
      <w:r w:rsidR="007D336C">
        <w:t>Gesty, mikroekspresje  i słowa, które mają moc. Wystąpienia publiczne praktycznie.</w:t>
      </w:r>
    </w:p>
    <w:p w14:paraId="1EDC396B" w14:textId="79772394" w:rsidR="007D336C" w:rsidRDefault="00D61963" w:rsidP="00D61963">
      <w:r>
        <w:t xml:space="preserve">    </w:t>
      </w:r>
      <w:r w:rsidR="007D336C">
        <w:t>"Pierwszy krok nigdy nie jest do tyłu". O zarządzaniu zmianą.</w:t>
      </w:r>
    </w:p>
    <w:p w14:paraId="01938AD4" w14:textId="30EA7DE8" w:rsidR="007D336C" w:rsidRDefault="00D61963" w:rsidP="007D336C">
      <w:r>
        <w:t xml:space="preserve">     </w:t>
      </w:r>
      <w:r w:rsidR="007D336C">
        <w:t>Etykieta w komunikacji biznesowej.</w:t>
      </w:r>
    </w:p>
    <w:p w14:paraId="1441948A" w14:textId="3EF2A716" w:rsidR="007D336C" w:rsidRDefault="00D61963" w:rsidP="00D61963">
      <w:pPr>
        <w:jc w:val="center"/>
        <w:rPr>
          <w:b/>
          <w:bCs/>
        </w:rPr>
      </w:pPr>
      <w:r>
        <w:rPr>
          <w:b/>
          <w:bCs/>
        </w:rPr>
        <w:t>w</w:t>
      </w:r>
      <w:r w:rsidRPr="00D61963">
        <w:rPr>
          <w:b/>
          <w:bCs/>
        </w:rPr>
        <w:t>ykładowca</w:t>
      </w:r>
      <w:r w:rsidR="00DE6B09" w:rsidRPr="00DE6B09">
        <w:rPr>
          <w:b/>
          <w:bCs/>
        </w:rPr>
        <w:t xml:space="preserve"> dr hab. n. hum.</w:t>
      </w:r>
      <w:r w:rsidRPr="00D61963">
        <w:rPr>
          <w:b/>
          <w:bCs/>
        </w:rPr>
        <w:t xml:space="preserve"> Anita Frankowiak</w:t>
      </w:r>
    </w:p>
    <w:p w14:paraId="6B25B4F5" w14:textId="2053BB8C" w:rsidR="0037217D" w:rsidRDefault="0037217D" w:rsidP="000F7F52">
      <w:pPr>
        <w:jc w:val="both"/>
      </w:pPr>
      <w:r w:rsidRPr="0037217D">
        <w:t>Praktyk biznesu, doradca biznesowy, certyfikowany tutor, mentor, dyplomowany coach, kulturoznawca, filolog,  komunikolog, specjalista ds. komunikacji międzykulturowej, specjalista z zakresu protokołu dyplomatycznego, wystąpień publicznych oraz trener z 27-letnią praktyką zawodową z międzynarodowym certyfikatem Transforming CommunicationTM nr PL 01050. Profesor na Uniwersytecie Warmińsko-Mazurskim w Olsztynie (Instytut Dziennikarstwa i Komunikacji Społecznej) oraz Wyższej Szkole Menedżerskiej w Warszawie (Instytut Zarządzania i Nauk Technicznych).</w:t>
      </w:r>
      <w:r>
        <w:t xml:space="preserve"> Przeprowadziła ponad 11 900 godzin szkoleniowych i ponad 2000 doradztwa dla przedsiębiorców udzielając feedbacku oraz pomagając im przy budowaniu strategii rozwojowych, założeń organizacyjnych firmy, planów naprawczych i w eksporcie produktów na rynki międzynarodowe. Zrealizowała ponad 200 godzin indywidualnego i grupowego wsparcia coachingowego, w tym także dla przedsiębiorców. Ma ponad 300 referencji i opinii nt  swojej pracy, jakości szkoleń, warsztatów oraz zrealizowanego doradztwa. Wszystkie one poświadczają wysoką jakość oferowanych przez Instytut Dyplomacji usług i zachęcają do stałej współpracy. </w:t>
      </w:r>
    </w:p>
    <w:p w14:paraId="06D80D04" w14:textId="77777777" w:rsidR="00191A14" w:rsidRDefault="00191A14" w:rsidP="007D336C"/>
    <w:p w14:paraId="68EE35EC" w14:textId="1E56E691" w:rsidR="00D61963" w:rsidRPr="00D61963" w:rsidRDefault="00C8016F" w:rsidP="007D336C">
      <w:pPr>
        <w:rPr>
          <w:b/>
          <w:bCs/>
        </w:rPr>
      </w:pPr>
      <w:r>
        <w:rPr>
          <w:b/>
          <w:bCs/>
        </w:rPr>
        <w:t xml:space="preserve">3/ </w:t>
      </w:r>
      <w:r w:rsidR="007D336C" w:rsidRPr="00D61963">
        <w:rPr>
          <w:b/>
          <w:bCs/>
        </w:rPr>
        <w:t>1-4.06.2023 hotel „Ikar Plaza” Kołobrzeg</w:t>
      </w:r>
    </w:p>
    <w:p w14:paraId="278A0900" w14:textId="4DB9AC5F" w:rsidR="007D336C" w:rsidRPr="00D61963" w:rsidRDefault="00D61963" w:rsidP="007D336C">
      <w:pPr>
        <w:rPr>
          <w:b/>
          <w:bCs/>
        </w:rPr>
      </w:pPr>
      <w:r w:rsidRPr="00D61963">
        <w:rPr>
          <w:b/>
          <w:bCs/>
        </w:rPr>
        <w:t>Tematyka:</w:t>
      </w:r>
    </w:p>
    <w:p w14:paraId="7E11BDF1" w14:textId="53550946" w:rsidR="007D336C" w:rsidRDefault="00D61963" w:rsidP="007D336C">
      <w:r w:rsidRPr="00D61963">
        <w:rPr>
          <w:b/>
          <w:bCs/>
        </w:rPr>
        <w:t>1.</w:t>
      </w:r>
      <w:r>
        <w:t xml:space="preserve"> </w:t>
      </w:r>
      <w:r w:rsidR="007D336C">
        <w:t xml:space="preserve">Obowiązki pełnomocników procesowych, </w:t>
      </w:r>
    </w:p>
    <w:p w14:paraId="09B0D3CB" w14:textId="0051AB1C" w:rsidR="007D336C" w:rsidRDefault="007D336C" w:rsidP="007D336C">
      <w:r>
        <w:t>-</w:t>
      </w:r>
      <w:r w:rsidR="00D61963">
        <w:t xml:space="preserve"> </w:t>
      </w:r>
      <w:r>
        <w:t>doręczenia w toku postępowania cywilnego ,</w:t>
      </w:r>
    </w:p>
    <w:p w14:paraId="5FB9D55B" w14:textId="581DFB21" w:rsidR="007D336C" w:rsidRDefault="007D336C" w:rsidP="007D336C">
      <w:r>
        <w:t>-</w:t>
      </w:r>
      <w:r w:rsidR="00D61963">
        <w:t xml:space="preserve"> </w:t>
      </w:r>
      <w:r>
        <w:t xml:space="preserve"> postępowanie apelacyjne i zażaleniowe– stan obecny i projektowane zmiany, </w:t>
      </w:r>
    </w:p>
    <w:p w14:paraId="773AF041" w14:textId="11381668" w:rsidR="007D336C" w:rsidRDefault="007D336C" w:rsidP="007D336C">
      <w:r>
        <w:t>-</w:t>
      </w:r>
      <w:r w:rsidR="00D61963">
        <w:t xml:space="preserve"> </w:t>
      </w:r>
      <w:r>
        <w:t xml:space="preserve"> Postępowanie dowodowe w postępowaniu cywilnym – problemy praktyczne. </w:t>
      </w:r>
    </w:p>
    <w:p w14:paraId="2B1FD28B" w14:textId="38C2F86F" w:rsidR="007D336C" w:rsidRDefault="00D61963" w:rsidP="00D61963">
      <w:pPr>
        <w:jc w:val="center"/>
        <w:rPr>
          <w:b/>
          <w:bCs/>
        </w:rPr>
      </w:pPr>
      <w:r>
        <w:rPr>
          <w:b/>
          <w:bCs/>
        </w:rPr>
        <w:t>w</w:t>
      </w:r>
      <w:r w:rsidRPr="00D61963">
        <w:rPr>
          <w:b/>
          <w:bCs/>
        </w:rPr>
        <w:t xml:space="preserve">ykładowca </w:t>
      </w:r>
      <w:r w:rsidR="00496925">
        <w:rPr>
          <w:b/>
          <w:bCs/>
        </w:rPr>
        <w:t>S</w:t>
      </w:r>
      <w:r w:rsidR="00DE6B09">
        <w:rPr>
          <w:b/>
          <w:bCs/>
        </w:rPr>
        <w:t xml:space="preserve">ędzia </w:t>
      </w:r>
      <w:r w:rsidR="00496925">
        <w:rPr>
          <w:b/>
          <w:bCs/>
        </w:rPr>
        <w:t xml:space="preserve">Sądu Okręgowego </w:t>
      </w:r>
      <w:r w:rsidRPr="00D61963">
        <w:rPr>
          <w:b/>
          <w:bCs/>
        </w:rPr>
        <w:t>Grzegorz Karaś</w:t>
      </w:r>
    </w:p>
    <w:p w14:paraId="1B4B1105" w14:textId="60A23051" w:rsidR="00D61963" w:rsidRDefault="00400CE3" w:rsidP="00400CE3">
      <w:pPr>
        <w:jc w:val="both"/>
      </w:pPr>
      <w:r w:rsidRPr="00400CE3">
        <w:lastRenderedPageBreak/>
        <w:t>Sędzia Sądu Okręgowego we Wrocławiu. Specjalista w dziedzinie prawa cywilnego, prawa europejskiego oraz prawa nowych technologii. Zajmuje się informatyzacją sądownictwa. Od 2010 r. bierze czynny udział w projektowaniu i w wdrażaniu nowoczesnych rozwiązań informatycznych w sądach powszechnych. Pełnomocnik Koordynatora Krajowego ds. wdrażania systemów informatycznych w sądach powszechnych w Sądzie Okręgowym we Wrocławiu. W latach 2012–2014 Zastępca Dyrektora Departamentu Informatyzacji i Rejestrów Sądowych Ministerstwa Sprawiedliwości. Członek komitetów sterujących i zespołów projektowych projektów informatycznych prowadzonych przez Ministerstwo Sprawiedliwości. Autor publikacji z zakresu informatyzacji wymiaru sprawiedliwości.</w:t>
      </w:r>
    </w:p>
    <w:p w14:paraId="492489AA" w14:textId="77777777" w:rsidR="00400CE3" w:rsidRDefault="00400CE3" w:rsidP="00400CE3">
      <w:pPr>
        <w:jc w:val="both"/>
      </w:pPr>
    </w:p>
    <w:p w14:paraId="7D2A5DD2" w14:textId="2975BDA7" w:rsidR="007D336C" w:rsidRDefault="00D61963" w:rsidP="007D336C">
      <w:r w:rsidRPr="00D61963">
        <w:rPr>
          <w:b/>
          <w:bCs/>
        </w:rPr>
        <w:t>2.</w:t>
      </w:r>
      <w:r>
        <w:t xml:space="preserve"> S</w:t>
      </w:r>
      <w:r w:rsidR="007D336C">
        <w:t>tres i wypalenie zawodowe – przyczyny i zapobieganie</w:t>
      </w:r>
      <w:r w:rsidR="00EE494E">
        <w:t>.</w:t>
      </w:r>
    </w:p>
    <w:p w14:paraId="6E96D307" w14:textId="7CA2FB9C" w:rsidR="00C8016F" w:rsidRDefault="00D61963" w:rsidP="00D61963">
      <w:pPr>
        <w:jc w:val="center"/>
        <w:rPr>
          <w:b/>
          <w:bCs/>
        </w:rPr>
      </w:pPr>
      <w:r>
        <w:rPr>
          <w:b/>
          <w:bCs/>
        </w:rPr>
        <w:t>w</w:t>
      </w:r>
      <w:r w:rsidRPr="00D61963">
        <w:rPr>
          <w:b/>
          <w:bCs/>
        </w:rPr>
        <w:t>ykładowca</w:t>
      </w:r>
      <w:r w:rsidR="00496925">
        <w:rPr>
          <w:b/>
          <w:bCs/>
        </w:rPr>
        <w:t xml:space="preserve"> </w:t>
      </w:r>
      <w:r w:rsidR="00726A9E">
        <w:rPr>
          <w:b/>
          <w:bCs/>
        </w:rPr>
        <w:t>psychol</w:t>
      </w:r>
      <w:r w:rsidR="00585CD5">
        <w:rPr>
          <w:b/>
          <w:bCs/>
        </w:rPr>
        <w:t xml:space="preserve">og </w:t>
      </w:r>
      <w:r w:rsidRPr="00D61963">
        <w:rPr>
          <w:b/>
          <w:bCs/>
        </w:rPr>
        <w:t>Ewa Laus</w:t>
      </w:r>
      <w:r w:rsidR="00C8016F">
        <w:rPr>
          <w:b/>
          <w:bCs/>
        </w:rPr>
        <w:t xml:space="preserve"> </w:t>
      </w:r>
    </w:p>
    <w:p w14:paraId="785EB9D6" w14:textId="3BE2B6EE" w:rsidR="00D61963" w:rsidRPr="00400CE3" w:rsidRDefault="00C8016F" w:rsidP="00400CE3">
      <w:pPr>
        <w:jc w:val="both"/>
      </w:pPr>
      <w:r w:rsidRPr="00400CE3">
        <w:t>psycholog, trener PTP. Posiada ponad 25-letnie doświadczenie w prowadzeniu szkoleń dla kadry menadżerskiej i kierowniczej przedsiębiorstw i banków. Wykładowca w Uniwersytet Szkoła Wyższa Psychologii Społecznej WZ w Sopocie</w:t>
      </w:r>
      <w:r w:rsidR="000F7F52">
        <w:t>.</w:t>
      </w:r>
      <w:r w:rsidRPr="00400CE3">
        <w:t xml:space="preserve"> Przeprowadziła ponad 3000 dni szkoleniowych. Specjalizuje się w obszarze związanym z: rozwój kompetencji menedżerskich (przywództwo, komunikacja menedżerska, zarządzanie i budowanie zespołu, motywacja, zarządzanie zmianą, oceny pracowników), Szkolenia ogólnorozwojowe (efektywność osobista, asertywność, komunikacja, zarządzanie stresem, zarządzanie konfliktem, sztuka prezentacji, podejmowanie decyzji), Coaching, zarządzanie coachingowe.</w:t>
      </w:r>
      <w:r w:rsidR="000F7F52">
        <w:t xml:space="preserve"> </w:t>
      </w:r>
      <w:r w:rsidR="00191A14">
        <w:t xml:space="preserve"> </w:t>
      </w:r>
      <w:r w:rsidRPr="00400CE3">
        <w:t>Współpracowała przy tworzeniu standardów obsługi Klienta, budowaniu systemów ocen pracowniczych, programach rozwoju talentów oraz systemów kompetencji. Współuczestniczyła w tworzeniu i realizacji projektu dla PGZ i Prezesów Spółek współpracujących,  związanego z wdrażaniem zmian, tworzeniem misji i wizji organizacji, kształtowaniem kultury organizacyjnej i komunikacją w projekcie zmiany. Tworzy i realizuje projekty rozwojowe dostosowane do kultury organizacyjnej</w:t>
      </w:r>
      <w:r w:rsidR="000F7F52">
        <w:t xml:space="preserve">. </w:t>
      </w:r>
      <w:r w:rsidRPr="00400CE3">
        <w:t>Realizuje coaching indywidualny i grupowy skoncentrowany na rozwoju kompetencji menadżerskich, budowania i zarządzania zespołami, komunikacji w organizacji.</w:t>
      </w:r>
    </w:p>
    <w:p w14:paraId="1B98FE2B" w14:textId="1BE058C1" w:rsidR="00726A9E" w:rsidRPr="00585CD5" w:rsidRDefault="00726A9E" w:rsidP="00D61963">
      <w:pPr>
        <w:jc w:val="center"/>
        <w:rPr>
          <w:b/>
          <w:bCs/>
        </w:rPr>
      </w:pPr>
    </w:p>
    <w:sectPr w:rsidR="00726A9E" w:rsidRPr="0058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200C2" w14:textId="77777777" w:rsidR="00706496" w:rsidRDefault="00706496" w:rsidP="00695D49">
      <w:pPr>
        <w:spacing w:after="0" w:line="240" w:lineRule="auto"/>
      </w:pPr>
      <w:r>
        <w:separator/>
      </w:r>
    </w:p>
  </w:endnote>
  <w:endnote w:type="continuationSeparator" w:id="0">
    <w:p w14:paraId="190E01F8" w14:textId="77777777" w:rsidR="00706496" w:rsidRDefault="00706496" w:rsidP="0069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BC8C3" w14:textId="77777777" w:rsidR="00706496" w:rsidRDefault="00706496" w:rsidP="00695D49">
      <w:pPr>
        <w:spacing w:after="0" w:line="240" w:lineRule="auto"/>
      </w:pPr>
      <w:r>
        <w:separator/>
      </w:r>
    </w:p>
  </w:footnote>
  <w:footnote w:type="continuationSeparator" w:id="0">
    <w:p w14:paraId="43DA6B72" w14:textId="77777777" w:rsidR="00706496" w:rsidRDefault="00706496" w:rsidP="00695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03"/>
    <w:rsid w:val="000F3C94"/>
    <w:rsid w:val="000F7F52"/>
    <w:rsid w:val="001524B3"/>
    <w:rsid w:val="00191A14"/>
    <w:rsid w:val="00245284"/>
    <w:rsid w:val="002872A9"/>
    <w:rsid w:val="003065DD"/>
    <w:rsid w:val="00330913"/>
    <w:rsid w:val="00363241"/>
    <w:rsid w:val="0037217D"/>
    <w:rsid w:val="003C779A"/>
    <w:rsid w:val="00400CE3"/>
    <w:rsid w:val="00496925"/>
    <w:rsid w:val="00585CD5"/>
    <w:rsid w:val="005E145E"/>
    <w:rsid w:val="00610C01"/>
    <w:rsid w:val="00611864"/>
    <w:rsid w:val="00695D49"/>
    <w:rsid w:val="006E25F1"/>
    <w:rsid w:val="006E3728"/>
    <w:rsid w:val="006E4926"/>
    <w:rsid w:val="006F04F3"/>
    <w:rsid w:val="00706496"/>
    <w:rsid w:val="00726A9E"/>
    <w:rsid w:val="00774F94"/>
    <w:rsid w:val="007B198C"/>
    <w:rsid w:val="007D336C"/>
    <w:rsid w:val="008165C6"/>
    <w:rsid w:val="00836B22"/>
    <w:rsid w:val="008410F4"/>
    <w:rsid w:val="00881003"/>
    <w:rsid w:val="008811BB"/>
    <w:rsid w:val="00883C7B"/>
    <w:rsid w:val="008A21E0"/>
    <w:rsid w:val="008A3F52"/>
    <w:rsid w:val="0090057A"/>
    <w:rsid w:val="009155B3"/>
    <w:rsid w:val="00A840A7"/>
    <w:rsid w:val="00A92C87"/>
    <w:rsid w:val="00B41B1B"/>
    <w:rsid w:val="00B560E6"/>
    <w:rsid w:val="00C40CF6"/>
    <w:rsid w:val="00C8016F"/>
    <w:rsid w:val="00CA0931"/>
    <w:rsid w:val="00CA1436"/>
    <w:rsid w:val="00D61963"/>
    <w:rsid w:val="00DC2E59"/>
    <w:rsid w:val="00DE6B09"/>
    <w:rsid w:val="00E95963"/>
    <w:rsid w:val="00EA2DF5"/>
    <w:rsid w:val="00EE494E"/>
    <w:rsid w:val="00F01535"/>
    <w:rsid w:val="00F23307"/>
    <w:rsid w:val="00F34F65"/>
    <w:rsid w:val="00F53007"/>
    <w:rsid w:val="00FC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E285"/>
  <w15:chartTrackingRefBased/>
  <w15:docId w15:val="{CC8C67D6-1BBA-4FC8-B861-C4663F13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DC2E5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D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D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D49"/>
    <w:rPr>
      <w:vertAlign w:val="superscript"/>
    </w:rPr>
  </w:style>
  <w:style w:type="paragraph" w:styleId="Akapitzlist">
    <w:name w:val="List Paragraph"/>
    <w:basedOn w:val="Normalny"/>
    <w:uiPriority w:val="34"/>
    <w:qFormat/>
    <w:rsid w:val="006E2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053D1-9EEE-407E-AAED-7DE22143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Dzimidowicz-Nawrot</dc:creator>
  <cp:keywords/>
  <dc:description/>
  <cp:lastModifiedBy>Joanna Dzimidowicz-Nawrot</cp:lastModifiedBy>
  <cp:revision>8</cp:revision>
  <dcterms:created xsi:type="dcterms:W3CDTF">2023-01-25T22:24:00Z</dcterms:created>
  <dcterms:modified xsi:type="dcterms:W3CDTF">2023-01-27T10:22:00Z</dcterms:modified>
</cp:coreProperties>
</file>